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mc:AlternateContent>
          <mc:Choice Requires="wps">
            <w:drawing>
              <wp:anchor distT="45720" distB="45720" distL="114300" distR="114300" simplePos="0" relativeHeight="251662336" behindDoc="0" locked="0" layoutInCell="1" allowOverlap="1">
                <wp:simplePos x="0" y="0"/>
                <wp:positionH relativeFrom="column">
                  <wp:posOffset>-1132205</wp:posOffset>
                </wp:positionH>
                <wp:positionV relativeFrom="paragraph">
                  <wp:posOffset>8580120</wp:posOffset>
                </wp:positionV>
                <wp:extent cx="7505700" cy="140462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7505700" cy="1404620"/>
                        </a:xfrm>
                        <a:prstGeom prst="rect">
                          <a:avLst/>
                        </a:prstGeom>
                        <a:noFill/>
                        <a:ln w="9525">
                          <a:noFill/>
                          <a:miter lim="800000"/>
                        </a:ln>
                      </wps:spPr>
                      <wps:txbx>
                        <w:txbxContent>
                          <w:p>
                            <w:pPr>
                              <w:snapToGrid w:val="0"/>
                              <w:spacing w:line="336" w:lineRule="auto"/>
                              <w:jc w:val="center"/>
                              <w:rPr>
                                <w:rFonts w:ascii="黑体" w:hAnsi="黑体" w:eastAsia="黑体"/>
                                <w:sz w:val="50"/>
                                <w:szCs w:val="50"/>
                              </w:rPr>
                            </w:pPr>
                            <w:r>
                              <w:rPr>
                                <w:rFonts w:hint="eastAsia" w:ascii="黑体" w:hAnsi="黑体" w:eastAsia="黑体"/>
                                <w:sz w:val="50"/>
                                <w:szCs w:val="50"/>
                              </w:rPr>
                              <w:t>时间：2</w:t>
                            </w:r>
                            <w:r>
                              <w:rPr>
                                <w:rFonts w:ascii="黑体" w:hAnsi="黑体" w:eastAsia="黑体"/>
                                <w:sz w:val="50"/>
                                <w:szCs w:val="50"/>
                              </w:rPr>
                              <w:t>0</w:t>
                            </w:r>
                            <w:r>
                              <w:rPr>
                                <w:rFonts w:hint="eastAsia" w:ascii="黑体" w:hAnsi="黑体" w:eastAsia="黑体"/>
                                <w:sz w:val="50"/>
                                <w:szCs w:val="50"/>
                              </w:rPr>
                              <w:t>22年8月21日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89.15pt;margin-top:675.6pt;height:110.6pt;width:591pt;z-index:251662336;mso-width-relative:page;mso-height-relative:margin;mso-height-percent:200;" filled="f" stroked="f" coordsize="21600,21600" o:gfxdata="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DiZI43AAAAA8BAAAPAAAAAAAAAAEAIAAAACIAAABkcnMvZG93bnJldi54bWxQSwECFAAU&#10;AAAACACHTuJAb+U89SYCAAAqBAAADgAAAAAAAAABACAAAAArAQAAZHJzL2Uyb0RvYy54bWxQSwUG&#10;AAAAAAYABgBZAQAAwwUAAAAA&#10;">
                <v:fill on="f" focussize="0,0"/>
                <v:stroke on="f" miterlimit="8" joinstyle="miter"/>
                <v:imagedata o:title=""/>
                <o:lock v:ext="edit" aspectratio="f"/>
                <v:textbox style="mso-fit-shape-to-text:t;">
                  <w:txbxContent>
                    <w:p>
                      <w:pPr>
                        <w:snapToGrid w:val="0"/>
                        <w:spacing w:line="336" w:lineRule="auto"/>
                        <w:jc w:val="center"/>
                        <w:rPr>
                          <w:rFonts w:ascii="黑体" w:hAnsi="黑体" w:eastAsia="黑体"/>
                          <w:sz w:val="50"/>
                          <w:szCs w:val="50"/>
                        </w:rPr>
                      </w:pPr>
                      <w:r>
                        <w:rPr>
                          <w:rFonts w:hint="eastAsia" w:ascii="黑体" w:hAnsi="黑体" w:eastAsia="黑体"/>
                          <w:sz w:val="50"/>
                          <w:szCs w:val="50"/>
                        </w:rPr>
                        <w:t>时间：2</w:t>
                      </w:r>
                      <w:r>
                        <w:rPr>
                          <w:rFonts w:ascii="黑体" w:hAnsi="黑体" w:eastAsia="黑体"/>
                          <w:sz w:val="50"/>
                          <w:szCs w:val="50"/>
                        </w:rPr>
                        <w:t>0</w:t>
                      </w:r>
                      <w:r>
                        <w:rPr>
                          <w:rFonts w:hint="eastAsia" w:ascii="黑体" w:hAnsi="黑体" w:eastAsia="黑体"/>
                          <w:sz w:val="50"/>
                          <w:szCs w:val="50"/>
                        </w:rPr>
                        <w:t>22年8月21日</w:t>
                      </w:r>
                    </w:p>
                  </w:txbxContent>
                </v:textbox>
              </v:shape>
            </w:pict>
          </mc:Fallback>
        </mc:AlternateContent>
      </w:r>
      <w:r>
        <mc:AlternateContent>
          <mc:Choice Requires="wps">
            <w:drawing>
              <wp:anchor distT="45720" distB="45720" distL="114300" distR="114300" simplePos="0" relativeHeight="251661312" behindDoc="0" locked="0" layoutInCell="1" allowOverlap="1">
                <wp:simplePos x="0" y="0"/>
                <wp:positionH relativeFrom="column">
                  <wp:posOffset>-1143000</wp:posOffset>
                </wp:positionH>
                <wp:positionV relativeFrom="paragraph">
                  <wp:posOffset>1370965</wp:posOffset>
                </wp:positionV>
                <wp:extent cx="7505700" cy="1404620"/>
                <wp:effectExtent l="0" t="0" r="0" b="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505700" cy="1404620"/>
                        </a:xfrm>
                        <a:prstGeom prst="rect">
                          <a:avLst/>
                        </a:prstGeom>
                        <a:noFill/>
                        <a:ln w="9525">
                          <a:noFill/>
                          <a:miter lim="800000"/>
                        </a:ln>
                      </wps:spPr>
                      <wps:txbx>
                        <w:txbxContent>
                          <w:p>
                            <w:pPr>
                              <w:spacing w:line="360" w:lineRule="auto"/>
                              <w:ind w:firstLine="420"/>
                              <w:jc w:val="center"/>
                              <w:rPr>
                                <w:rFonts w:ascii="黑体" w:hAnsi="黑体" w:eastAsia="黑体"/>
                                <w:b/>
                                <w:bCs/>
                                <w:sz w:val="48"/>
                                <w:szCs w:val="48"/>
                              </w:rPr>
                            </w:pPr>
                            <w:r>
                              <w:rPr>
                                <w:rFonts w:hint="eastAsia" w:ascii="黑体" w:hAnsi="黑体" w:eastAsia="黑体"/>
                                <w:b/>
                                <w:bCs/>
                                <w:sz w:val="48"/>
                                <w:szCs w:val="48"/>
                              </w:rPr>
                              <w:t xml:space="preserve">2022（第九届）上海国际青少年科技博览会 </w:t>
                            </w:r>
                          </w:p>
                          <w:p>
                            <w:pPr>
                              <w:snapToGrid w:val="0"/>
                              <w:spacing w:line="336" w:lineRule="auto"/>
                              <w:jc w:val="center"/>
                              <w:rPr>
                                <w:rFonts w:ascii="黑体" w:hAnsi="黑体" w:eastAsia="黑体"/>
                                <w:b/>
                                <w:bCs/>
                                <w:sz w:val="48"/>
                                <w:szCs w:val="48"/>
                              </w:rPr>
                            </w:pPr>
                            <w:r>
                              <w:rPr>
                                <w:rFonts w:hint="eastAsia" w:ascii="黑体" w:hAnsi="黑体" w:eastAsia="黑体"/>
                                <w:b/>
                                <w:bCs/>
                                <w:sz w:val="48"/>
                                <w:szCs w:val="48"/>
                              </w:rPr>
                              <w:t>暨“明日科技之星”国际邀请赛</w:t>
                            </w:r>
                          </w:p>
                          <w:p>
                            <w:pPr>
                              <w:snapToGrid w:val="0"/>
                              <w:spacing w:line="336" w:lineRule="auto"/>
                              <w:jc w:val="center"/>
                              <w:rPr>
                                <w:rFonts w:ascii="黑体" w:hAnsi="黑体" w:eastAsia="黑体"/>
                                <w:sz w:val="112"/>
                                <w:szCs w:val="112"/>
                              </w:rPr>
                            </w:pPr>
                            <w:r>
                              <w:rPr>
                                <w:rFonts w:hint="eastAsia" w:ascii="黑体" w:hAnsi="黑体" w:eastAsia="黑体"/>
                                <w:sz w:val="112"/>
                                <w:szCs w:val="112"/>
                              </w:rPr>
                              <w:t>秩序册</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90pt;margin-top:107.95pt;height:110.6pt;width:591pt;mso-wrap-distance-bottom:3.6pt;mso-wrap-distance-left:9pt;mso-wrap-distance-right:9pt;mso-wrap-distance-top:3.6pt;z-index:251661312;mso-width-relative:page;mso-height-relative:margin;mso-height-percent:200;" filled="f" stroked="f" coordsize="21600,21600" o:gfxdata="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AOzuvaAAAADQEAAA8AAAAAAAAAAQAgAAAAIgAAAGRycy9kb3ducmV2LnhtbFBLAQIUABQA&#10;AAAIAIdO4kD7R0rTJwIAACwEAAAOAAAAAAAAAAEAIAAAACkBAABkcnMvZTJvRG9jLnhtbFBLBQYA&#10;AAAABgAGAFkBAADCBQAAAAA=&#10;">
                <v:fill on="f" focussize="0,0"/>
                <v:stroke on="f" miterlimit="8" joinstyle="miter"/>
                <v:imagedata o:title=""/>
                <o:lock v:ext="edit" aspectratio="f"/>
                <v:textbox style="mso-fit-shape-to-text:t;">
                  <w:txbxContent>
                    <w:p>
                      <w:pPr>
                        <w:spacing w:line="360" w:lineRule="auto"/>
                        <w:ind w:firstLine="420"/>
                        <w:jc w:val="center"/>
                        <w:rPr>
                          <w:rFonts w:ascii="黑体" w:hAnsi="黑体" w:eastAsia="黑体"/>
                          <w:b/>
                          <w:bCs/>
                          <w:sz w:val="48"/>
                          <w:szCs w:val="48"/>
                        </w:rPr>
                      </w:pPr>
                      <w:r>
                        <w:rPr>
                          <w:rFonts w:hint="eastAsia" w:ascii="黑体" w:hAnsi="黑体" w:eastAsia="黑体"/>
                          <w:b/>
                          <w:bCs/>
                          <w:sz w:val="48"/>
                          <w:szCs w:val="48"/>
                        </w:rPr>
                        <w:t xml:space="preserve">2022（第九届）上海国际青少年科技博览会 </w:t>
                      </w:r>
                    </w:p>
                    <w:p>
                      <w:pPr>
                        <w:snapToGrid w:val="0"/>
                        <w:spacing w:line="336" w:lineRule="auto"/>
                        <w:jc w:val="center"/>
                        <w:rPr>
                          <w:rFonts w:ascii="黑体" w:hAnsi="黑体" w:eastAsia="黑体"/>
                          <w:b/>
                          <w:bCs/>
                          <w:sz w:val="48"/>
                          <w:szCs w:val="48"/>
                        </w:rPr>
                      </w:pPr>
                      <w:r>
                        <w:rPr>
                          <w:rFonts w:hint="eastAsia" w:ascii="黑体" w:hAnsi="黑体" w:eastAsia="黑体"/>
                          <w:b/>
                          <w:bCs/>
                          <w:sz w:val="48"/>
                          <w:szCs w:val="48"/>
                        </w:rPr>
                        <w:t>暨“明日科技之星”国际邀请赛</w:t>
                      </w:r>
                    </w:p>
                    <w:p>
                      <w:pPr>
                        <w:snapToGrid w:val="0"/>
                        <w:spacing w:line="336" w:lineRule="auto"/>
                        <w:jc w:val="center"/>
                        <w:rPr>
                          <w:rFonts w:ascii="黑体" w:hAnsi="黑体" w:eastAsia="黑体"/>
                          <w:sz w:val="112"/>
                          <w:szCs w:val="112"/>
                        </w:rPr>
                      </w:pPr>
                      <w:r>
                        <w:rPr>
                          <w:rFonts w:hint="eastAsia" w:ascii="黑体" w:hAnsi="黑体" w:eastAsia="黑体"/>
                          <w:sz w:val="112"/>
                          <w:szCs w:val="112"/>
                        </w:rPr>
                        <w:t>秩序册</w:t>
                      </w:r>
                    </w:p>
                  </w:txbxContent>
                </v:textbox>
                <w10:wrap type="square"/>
              </v:shape>
            </w:pict>
          </mc:Fallback>
        </mc:AlternateContent>
      </w:r>
      <w:r>
        <w:drawing>
          <wp:anchor distT="0" distB="0" distL="114300" distR="114300" simplePos="0" relativeHeight="251660288" behindDoc="0" locked="0" layoutInCell="1" allowOverlap="1">
            <wp:simplePos x="0" y="0"/>
            <wp:positionH relativeFrom="column">
              <wp:posOffset>-1137285</wp:posOffset>
            </wp:positionH>
            <wp:positionV relativeFrom="paragraph">
              <wp:posOffset>-914400</wp:posOffset>
            </wp:positionV>
            <wp:extent cx="7583170" cy="1072642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83170" cy="10726420"/>
                    </a:xfrm>
                    <a:prstGeom prst="rect">
                      <a:avLst/>
                    </a:prstGeom>
                  </pic:spPr>
                </pic:pic>
              </a:graphicData>
            </a:graphic>
          </wp:anchor>
        </w:drawing>
      </w:r>
      <w:r>
        <w:br w:type="page"/>
      </w:r>
    </w:p>
    <w:p>
      <w:pPr>
        <w:jc w:val="center"/>
      </w:pPr>
    </w:p>
    <w:p>
      <w:pPr>
        <w:jc w:val="center"/>
      </w:pPr>
    </w:p>
    <w:p>
      <w:pPr>
        <w:jc w:val="center"/>
        <w:rPr>
          <w:rFonts w:ascii="楷体" w:hAnsi="楷体" w:eastAsia="楷体"/>
          <w:sz w:val="48"/>
          <w:szCs w:val="48"/>
        </w:rPr>
      </w:pPr>
      <w:r>
        <w:rPr>
          <w:rFonts w:hint="eastAsia" w:ascii="楷体" w:hAnsi="楷体" w:eastAsia="楷体"/>
          <w:sz w:val="48"/>
          <w:szCs w:val="48"/>
        </w:rPr>
        <w:t>参赛时间表</w:t>
      </w:r>
    </w:p>
    <w:p>
      <w:pPr>
        <w:rPr>
          <w:rFonts w:ascii="楷体" w:hAnsi="楷体" w:eastAsia="楷体"/>
          <w:b/>
          <w:sz w:val="28"/>
          <w:szCs w:val="28"/>
        </w:rPr>
      </w:pPr>
    </w:p>
    <w:p>
      <w:pPr>
        <w:rPr>
          <w:rFonts w:ascii="楷体" w:hAnsi="楷体" w:eastAsia="楷体"/>
          <w:b/>
          <w:sz w:val="28"/>
          <w:szCs w:val="28"/>
        </w:rPr>
      </w:pPr>
    </w:p>
    <w:tbl>
      <w:tblPr>
        <w:tblStyle w:val="12"/>
        <w:tblW w:w="83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69"/>
        <w:gridCol w:w="3259"/>
        <w:gridCol w:w="32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69" w:type="dxa"/>
            <w:tcBorders>
              <w:top w:val="single" w:color="auto" w:sz="12" w:space="0"/>
              <w:bottom w:val="single" w:color="auto" w:sz="6" w:space="0"/>
            </w:tcBorders>
            <w:shd w:val="clear" w:color="auto" w:fill="E6E6E6"/>
          </w:tcPr>
          <w:p>
            <w:pPr>
              <w:jc w:val="center"/>
              <w:rPr>
                <w:rFonts w:ascii="楷体" w:hAnsi="楷体" w:eastAsia="楷体"/>
                <w:b/>
                <w:sz w:val="28"/>
                <w:szCs w:val="28"/>
              </w:rPr>
            </w:pPr>
            <w:r>
              <w:rPr>
                <w:rFonts w:hint="eastAsia" w:ascii="楷体" w:hAnsi="楷体" w:eastAsia="楷体"/>
                <w:b/>
                <w:sz w:val="28"/>
                <w:szCs w:val="28"/>
              </w:rPr>
              <w:t>时  间</w:t>
            </w:r>
          </w:p>
        </w:tc>
        <w:tc>
          <w:tcPr>
            <w:tcW w:w="3259" w:type="dxa"/>
            <w:tcBorders>
              <w:top w:val="single" w:color="auto" w:sz="12" w:space="0"/>
              <w:bottom w:val="single" w:color="auto" w:sz="6" w:space="0"/>
              <w:right w:val="single" w:color="auto" w:sz="4" w:space="0"/>
            </w:tcBorders>
            <w:shd w:val="clear" w:color="auto" w:fill="E6E6E6"/>
          </w:tcPr>
          <w:p>
            <w:pPr>
              <w:jc w:val="center"/>
              <w:rPr>
                <w:rFonts w:ascii="楷体" w:hAnsi="楷体" w:eastAsia="楷体"/>
                <w:b/>
                <w:sz w:val="28"/>
                <w:szCs w:val="28"/>
              </w:rPr>
            </w:pPr>
            <w:r>
              <w:rPr>
                <w:rFonts w:hint="eastAsia" w:ascii="楷体" w:hAnsi="楷体" w:eastAsia="楷体"/>
                <w:b/>
                <w:sz w:val="28"/>
                <w:szCs w:val="28"/>
              </w:rPr>
              <w:t>内  容</w:t>
            </w:r>
          </w:p>
        </w:tc>
        <w:tc>
          <w:tcPr>
            <w:tcW w:w="3279" w:type="dxa"/>
            <w:tcBorders>
              <w:top w:val="single" w:color="auto" w:sz="12" w:space="0"/>
              <w:left w:val="single" w:color="auto" w:sz="4" w:space="0"/>
              <w:bottom w:val="single" w:color="auto" w:sz="6" w:space="0"/>
            </w:tcBorders>
            <w:shd w:val="clear" w:color="auto" w:fill="E6E6E6"/>
          </w:tcPr>
          <w:p>
            <w:pPr>
              <w:ind w:left="594"/>
              <w:rPr>
                <w:rFonts w:ascii="楷体" w:hAnsi="楷体" w:eastAsia="楷体"/>
                <w:b/>
                <w:sz w:val="28"/>
                <w:szCs w:val="28"/>
              </w:rPr>
            </w:pPr>
            <w:r>
              <w:rPr>
                <w:rFonts w:hint="eastAsia" w:ascii="楷体" w:hAnsi="楷体" w:eastAsia="楷体"/>
                <w:b/>
                <w:sz w:val="28"/>
                <w:szCs w:val="28"/>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jc w:val="center"/>
        </w:trPr>
        <w:tc>
          <w:tcPr>
            <w:tcW w:w="1769" w:type="dxa"/>
            <w:vMerge w:val="restart"/>
            <w:tcBorders>
              <w:top w:val="single" w:color="auto" w:sz="6" w:space="0"/>
              <w:right w:val="single" w:color="auto" w:sz="4" w:space="0"/>
            </w:tcBorders>
            <w:vAlign w:val="center"/>
          </w:tcPr>
          <w:p>
            <w:pPr>
              <w:rPr>
                <w:rFonts w:ascii="楷体" w:hAnsi="楷体" w:eastAsia="楷体"/>
                <w:b/>
                <w:sz w:val="28"/>
                <w:szCs w:val="28"/>
              </w:rPr>
            </w:pPr>
            <w:r>
              <w:rPr>
                <w:rFonts w:hint="eastAsia" w:ascii="楷体" w:hAnsi="楷体" w:eastAsia="楷体"/>
                <w:b/>
                <w:sz w:val="28"/>
                <w:szCs w:val="28"/>
              </w:rPr>
              <w:t>8:00-8:30</w:t>
            </w:r>
          </w:p>
        </w:tc>
        <w:tc>
          <w:tcPr>
            <w:tcW w:w="3259" w:type="dxa"/>
            <w:tcBorders>
              <w:top w:val="single" w:color="auto" w:sz="6" w:space="0"/>
              <w:left w:val="single" w:color="auto" w:sz="4" w:space="0"/>
              <w:bottom w:val="single" w:color="auto" w:sz="4" w:space="0"/>
              <w:right w:val="single" w:color="auto" w:sz="4" w:space="0"/>
            </w:tcBorders>
          </w:tcPr>
          <w:p>
            <w:pPr>
              <w:pStyle w:val="25"/>
              <w:ind w:firstLine="0" w:firstLineChars="0"/>
              <w:rPr>
                <w:rFonts w:ascii="楷体" w:hAnsi="楷体" w:eastAsia="楷体"/>
                <w:sz w:val="28"/>
                <w:szCs w:val="28"/>
              </w:rPr>
            </w:pPr>
            <w:r>
              <w:rPr>
                <w:rFonts w:hint="eastAsia" w:ascii="楷体" w:hAnsi="楷体" w:eastAsia="楷体"/>
                <w:b/>
                <w:sz w:val="28"/>
                <w:szCs w:val="28"/>
              </w:rPr>
              <w:t>参赛队登录主会场</w:t>
            </w:r>
          </w:p>
        </w:tc>
        <w:tc>
          <w:tcPr>
            <w:tcW w:w="3279" w:type="dxa"/>
            <w:tcBorders>
              <w:top w:val="single" w:color="auto" w:sz="6" w:space="0"/>
              <w:left w:val="single" w:color="auto" w:sz="4" w:space="0"/>
              <w:bottom w:val="single" w:color="auto" w:sz="4" w:space="0"/>
            </w:tcBorders>
          </w:tcPr>
          <w:p>
            <w:pPr>
              <w:widowControl/>
              <w:jc w:val="left"/>
              <w:rPr>
                <w:rFonts w:ascii="楷体" w:hAnsi="楷体" w:eastAsia="楷体"/>
                <w:sz w:val="28"/>
                <w:szCs w:val="28"/>
              </w:rPr>
            </w:pPr>
            <w:r>
              <w:rPr>
                <w:rFonts w:hint="eastAsia" w:ascii="楷体" w:hAnsi="楷体" w:eastAsia="楷体"/>
                <w:sz w:val="28"/>
                <w:szCs w:val="28"/>
              </w:rPr>
              <w:t>参赛队登录主会场、准备好固定视角的摄像设备、保持连线状态等待签到。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jc w:val="center"/>
        </w:trPr>
        <w:tc>
          <w:tcPr>
            <w:tcW w:w="1769" w:type="dxa"/>
            <w:vMerge w:val="continue"/>
            <w:tcBorders>
              <w:bottom w:val="single" w:color="auto" w:sz="4" w:space="0"/>
              <w:right w:val="single" w:color="auto" w:sz="4" w:space="0"/>
            </w:tcBorders>
            <w:vAlign w:val="center"/>
          </w:tcPr>
          <w:p>
            <w:pPr>
              <w:rPr>
                <w:rFonts w:ascii="楷体" w:hAnsi="楷体" w:eastAsia="楷体"/>
                <w:b/>
                <w:sz w:val="28"/>
                <w:szCs w:val="28"/>
              </w:rPr>
            </w:pPr>
          </w:p>
        </w:tc>
        <w:tc>
          <w:tcPr>
            <w:tcW w:w="3259" w:type="dxa"/>
            <w:tcBorders>
              <w:top w:val="single" w:color="auto" w:sz="6" w:space="0"/>
              <w:left w:val="single" w:color="auto" w:sz="4" w:space="0"/>
              <w:bottom w:val="single" w:color="auto" w:sz="4" w:space="0"/>
              <w:right w:val="single" w:color="auto" w:sz="4" w:space="0"/>
            </w:tcBorders>
          </w:tcPr>
          <w:p>
            <w:pPr>
              <w:pStyle w:val="25"/>
              <w:ind w:firstLine="0" w:firstLineChars="0"/>
              <w:rPr>
                <w:rFonts w:ascii="楷体" w:hAnsi="楷体" w:eastAsia="楷体"/>
                <w:sz w:val="28"/>
                <w:szCs w:val="28"/>
              </w:rPr>
            </w:pPr>
            <w:r>
              <w:rPr>
                <w:rFonts w:hint="eastAsia" w:ascii="楷体" w:hAnsi="楷体" w:eastAsia="楷体"/>
                <w:b/>
                <w:sz w:val="28"/>
                <w:szCs w:val="28"/>
              </w:rPr>
              <w:t>参赛队签到及比赛场地检查</w:t>
            </w:r>
          </w:p>
        </w:tc>
        <w:tc>
          <w:tcPr>
            <w:tcW w:w="3279" w:type="dxa"/>
            <w:tcBorders>
              <w:top w:val="single" w:color="auto" w:sz="6" w:space="0"/>
              <w:left w:val="single" w:color="auto" w:sz="4" w:space="0"/>
              <w:bottom w:val="single" w:color="auto" w:sz="4" w:space="0"/>
            </w:tcBorders>
          </w:tcPr>
          <w:p>
            <w:pPr>
              <w:widowControl/>
              <w:jc w:val="left"/>
              <w:rPr>
                <w:rFonts w:ascii="楷体" w:hAnsi="楷体" w:eastAsia="楷体"/>
                <w:sz w:val="28"/>
                <w:szCs w:val="28"/>
              </w:rPr>
            </w:pPr>
            <w:r>
              <w:rPr>
                <w:rFonts w:hint="eastAsia" w:ascii="楷体" w:hAnsi="楷体" w:eastAsia="楷体"/>
                <w:sz w:val="28"/>
                <w:szCs w:val="28"/>
              </w:rPr>
              <w:t>参赛队进入主会场后，工作人员将会安排参赛队进入各自的分会场，进行签到及比赛场地检查</w:t>
            </w:r>
            <w:r>
              <w:rPr>
                <w:rFonts w:hint="eastAsia" w:ascii="宋体" w:hAnsi="宋体" w:eastAsia="宋体"/>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jc w:val="center"/>
        </w:trPr>
        <w:tc>
          <w:tcPr>
            <w:tcW w:w="1769" w:type="dxa"/>
            <w:tcBorders>
              <w:top w:val="single" w:color="auto" w:sz="6" w:space="0"/>
              <w:bottom w:val="single" w:color="auto" w:sz="4" w:space="0"/>
              <w:right w:val="single" w:color="auto" w:sz="4" w:space="0"/>
            </w:tcBorders>
            <w:vAlign w:val="center"/>
          </w:tcPr>
          <w:p>
            <w:pPr>
              <w:rPr>
                <w:rFonts w:ascii="楷体" w:hAnsi="楷体" w:eastAsia="楷体"/>
                <w:b/>
                <w:sz w:val="28"/>
                <w:szCs w:val="28"/>
              </w:rPr>
            </w:pPr>
            <w:r>
              <w:rPr>
                <w:rFonts w:hint="eastAsia" w:ascii="楷体" w:hAnsi="楷体" w:eastAsia="楷体"/>
                <w:b/>
                <w:sz w:val="28"/>
                <w:szCs w:val="28"/>
              </w:rPr>
              <w:t>8:30-9:00</w:t>
            </w:r>
          </w:p>
        </w:tc>
        <w:tc>
          <w:tcPr>
            <w:tcW w:w="3259" w:type="dxa"/>
            <w:tcBorders>
              <w:top w:val="single" w:color="auto" w:sz="6" w:space="0"/>
              <w:left w:val="single" w:color="auto" w:sz="4" w:space="0"/>
              <w:bottom w:val="single" w:color="auto" w:sz="4" w:space="0"/>
              <w:right w:val="single" w:color="auto" w:sz="4" w:space="0"/>
            </w:tcBorders>
          </w:tcPr>
          <w:p>
            <w:pPr>
              <w:pStyle w:val="25"/>
              <w:ind w:firstLine="0" w:firstLineChars="0"/>
              <w:rPr>
                <w:rFonts w:ascii="楷体" w:hAnsi="楷体" w:eastAsia="楷体"/>
                <w:sz w:val="28"/>
                <w:szCs w:val="28"/>
              </w:rPr>
            </w:pPr>
            <w:r>
              <w:rPr>
                <w:rFonts w:hint="eastAsia" w:ascii="楷体" w:hAnsi="楷体" w:eastAsia="楷体"/>
                <w:b/>
                <w:sz w:val="28"/>
                <w:szCs w:val="28"/>
              </w:rPr>
              <w:t>公布任务顺序</w:t>
            </w:r>
          </w:p>
        </w:tc>
        <w:tc>
          <w:tcPr>
            <w:tcW w:w="3279" w:type="dxa"/>
            <w:tcBorders>
              <w:top w:val="single" w:color="auto" w:sz="6" w:space="0"/>
              <w:left w:val="single" w:color="auto" w:sz="4" w:space="0"/>
              <w:bottom w:val="single" w:color="auto" w:sz="4" w:space="0"/>
            </w:tcBorders>
          </w:tcPr>
          <w:p>
            <w:pPr>
              <w:pStyle w:val="25"/>
              <w:spacing w:line="360" w:lineRule="auto"/>
              <w:ind w:firstLine="0" w:firstLineChars="0"/>
              <w:rPr>
                <w:rFonts w:ascii="楷体" w:hAnsi="楷体" w:eastAsia="楷体"/>
                <w:sz w:val="28"/>
                <w:szCs w:val="28"/>
              </w:rPr>
            </w:pPr>
            <w:r>
              <w:rPr>
                <w:rFonts w:hint="eastAsia" w:ascii="楷体" w:hAnsi="楷体" w:eastAsia="楷体"/>
                <w:sz w:val="28"/>
                <w:szCs w:val="28"/>
              </w:rPr>
              <w:t>参赛队回到主会场，统一公布比赛中的任务顺序、评分标准等，并宣布比赛开始。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1" w:hRule="atLeast"/>
          <w:jc w:val="center"/>
        </w:trPr>
        <w:tc>
          <w:tcPr>
            <w:tcW w:w="1769" w:type="dxa"/>
            <w:vMerge w:val="restart"/>
            <w:tcBorders>
              <w:top w:val="single" w:color="auto" w:sz="6" w:space="0"/>
              <w:right w:val="single" w:color="auto" w:sz="4" w:space="0"/>
            </w:tcBorders>
            <w:vAlign w:val="center"/>
          </w:tcPr>
          <w:p>
            <w:pPr>
              <w:rPr>
                <w:rFonts w:ascii="楷体" w:hAnsi="楷体" w:eastAsia="楷体"/>
                <w:b/>
                <w:sz w:val="28"/>
                <w:szCs w:val="28"/>
              </w:rPr>
            </w:pPr>
            <w:r>
              <w:rPr>
                <w:rFonts w:hint="eastAsia" w:ascii="楷体" w:hAnsi="楷体" w:eastAsia="楷体"/>
                <w:b/>
                <w:sz w:val="28"/>
                <w:szCs w:val="28"/>
              </w:rPr>
              <w:t>9:00-12:00</w:t>
            </w:r>
          </w:p>
        </w:tc>
        <w:tc>
          <w:tcPr>
            <w:tcW w:w="3259" w:type="dxa"/>
            <w:tcBorders>
              <w:top w:val="single" w:color="auto" w:sz="6" w:space="0"/>
              <w:left w:val="single" w:color="auto" w:sz="4" w:space="0"/>
              <w:bottom w:val="single" w:color="auto" w:sz="4" w:space="0"/>
              <w:right w:val="single" w:color="auto" w:sz="4" w:space="0"/>
            </w:tcBorders>
          </w:tcPr>
          <w:p>
            <w:pPr>
              <w:pStyle w:val="25"/>
              <w:ind w:firstLine="0" w:firstLineChars="0"/>
              <w:rPr>
                <w:rFonts w:ascii="楷体" w:hAnsi="楷体" w:eastAsia="楷体"/>
                <w:sz w:val="28"/>
                <w:szCs w:val="28"/>
              </w:rPr>
            </w:pPr>
            <w:r>
              <w:rPr>
                <w:rFonts w:hint="eastAsia" w:ascii="楷体" w:hAnsi="楷体" w:eastAsia="楷体"/>
                <w:b/>
                <w:sz w:val="28"/>
                <w:szCs w:val="28"/>
              </w:rPr>
              <w:t>“明日科技之星”国际邀请赛制作准备时间</w:t>
            </w:r>
          </w:p>
        </w:tc>
        <w:tc>
          <w:tcPr>
            <w:tcW w:w="3279" w:type="dxa"/>
            <w:tcBorders>
              <w:top w:val="single" w:color="auto" w:sz="6" w:space="0"/>
              <w:left w:val="single" w:color="auto" w:sz="4" w:space="0"/>
              <w:bottom w:val="single" w:color="auto" w:sz="4" w:space="0"/>
            </w:tcBorders>
          </w:tcPr>
          <w:p>
            <w:pPr>
              <w:pStyle w:val="25"/>
              <w:spacing w:line="360" w:lineRule="auto"/>
              <w:ind w:firstLine="0" w:firstLineChars="0"/>
              <w:rPr>
                <w:rFonts w:ascii="楷体" w:hAnsi="楷体" w:eastAsia="楷体"/>
                <w:sz w:val="28"/>
                <w:szCs w:val="28"/>
              </w:rPr>
            </w:pPr>
            <w:r>
              <w:rPr>
                <w:rFonts w:hint="eastAsia" w:ascii="楷体" w:hAnsi="楷体" w:eastAsia="楷体"/>
                <w:sz w:val="28"/>
                <w:szCs w:val="28"/>
              </w:rPr>
              <w:t>参赛队进行设计、制作装置，以及任务区内的任务道具。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69" w:type="dxa"/>
            <w:vMerge w:val="continue"/>
            <w:tcBorders>
              <w:right w:val="single" w:color="auto" w:sz="4" w:space="0"/>
            </w:tcBorders>
            <w:vAlign w:val="center"/>
          </w:tcPr>
          <w:p>
            <w:pPr>
              <w:ind w:left="422" w:hanging="422" w:hangingChars="150"/>
              <w:rPr>
                <w:rFonts w:ascii="楷体" w:hAnsi="楷体" w:eastAsia="楷体"/>
                <w:b/>
                <w:sz w:val="28"/>
                <w:szCs w:val="28"/>
              </w:rPr>
            </w:pPr>
          </w:p>
        </w:tc>
        <w:tc>
          <w:tcPr>
            <w:tcW w:w="3259" w:type="dxa"/>
            <w:tcBorders>
              <w:top w:val="single" w:color="auto" w:sz="6" w:space="0"/>
              <w:left w:val="single" w:color="auto" w:sz="4" w:space="0"/>
              <w:right w:val="single" w:color="auto" w:sz="4" w:space="0"/>
            </w:tcBorders>
            <w:vAlign w:val="center"/>
          </w:tcPr>
          <w:p>
            <w:pPr>
              <w:rPr>
                <w:rFonts w:ascii="楷体" w:hAnsi="楷体" w:eastAsia="楷体"/>
                <w:sz w:val="28"/>
                <w:szCs w:val="28"/>
              </w:rPr>
            </w:pPr>
            <w:r>
              <w:rPr>
                <w:rFonts w:hint="eastAsia" w:ascii="楷体" w:hAnsi="楷体" w:eastAsia="楷体"/>
                <w:b/>
                <w:sz w:val="28"/>
                <w:szCs w:val="28"/>
              </w:rPr>
              <w:t>参赛队举手示意完成，进入候场</w:t>
            </w:r>
          </w:p>
        </w:tc>
        <w:tc>
          <w:tcPr>
            <w:tcW w:w="3279" w:type="dxa"/>
            <w:tcBorders>
              <w:top w:val="single" w:color="auto" w:sz="6" w:space="0"/>
              <w:left w:val="single" w:color="auto" w:sz="4" w:space="0"/>
            </w:tcBorders>
            <w:vAlign w:val="center"/>
          </w:tcPr>
          <w:p>
            <w:pPr>
              <w:rPr>
                <w:rFonts w:ascii="楷体" w:hAnsi="楷体" w:eastAsia="楷体"/>
                <w:sz w:val="28"/>
                <w:szCs w:val="28"/>
              </w:rPr>
            </w:pPr>
            <w:r>
              <w:rPr>
                <w:rFonts w:hint="eastAsia" w:ascii="楷体" w:hAnsi="楷体" w:eastAsia="楷体"/>
                <w:sz w:val="28"/>
                <w:szCs w:val="28"/>
              </w:rPr>
              <w:t>参赛队完成制作后在腾讯会议中举手示意，工作人员将尽快安排参赛队进入分会场候场演示。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69" w:type="dxa"/>
            <w:vMerge w:val="restart"/>
            <w:tcBorders>
              <w:top w:val="single" w:color="auto" w:sz="6" w:space="0"/>
              <w:right w:val="single" w:color="auto" w:sz="4" w:space="0"/>
            </w:tcBorders>
            <w:vAlign w:val="center"/>
          </w:tcPr>
          <w:p>
            <w:pPr>
              <w:rPr>
                <w:rFonts w:ascii="楷体" w:hAnsi="楷体" w:eastAsia="楷体"/>
                <w:b/>
                <w:sz w:val="28"/>
                <w:szCs w:val="28"/>
              </w:rPr>
            </w:pPr>
            <w:r>
              <w:rPr>
                <w:rFonts w:hint="eastAsia" w:ascii="楷体" w:hAnsi="楷体" w:eastAsia="楷体"/>
                <w:b/>
                <w:sz w:val="28"/>
                <w:szCs w:val="28"/>
              </w:rPr>
              <w:t>12:00-12:30</w:t>
            </w:r>
          </w:p>
        </w:tc>
        <w:tc>
          <w:tcPr>
            <w:tcW w:w="3259" w:type="dxa"/>
            <w:tcBorders>
              <w:top w:val="single" w:color="auto" w:sz="6" w:space="0"/>
              <w:left w:val="single" w:color="auto" w:sz="4" w:space="0"/>
              <w:right w:val="single" w:color="auto" w:sz="4" w:space="0"/>
            </w:tcBorders>
            <w:vAlign w:val="center"/>
          </w:tcPr>
          <w:p>
            <w:pPr>
              <w:rPr>
                <w:rFonts w:ascii="楷体" w:hAnsi="楷体" w:eastAsia="楷体"/>
                <w:b/>
                <w:sz w:val="28"/>
                <w:szCs w:val="28"/>
              </w:rPr>
            </w:pPr>
            <w:r>
              <w:rPr>
                <w:rFonts w:hint="eastAsia" w:ascii="楷体" w:hAnsi="楷体" w:eastAsia="楷体"/>
                <w:b/>
                <w:sz w:val="28"/>
                <w:szCs w:val="28"/>
              </w:rPr>
              <w:t>任务数据检查</w:t>
            </w:r>
          </w:p>
        </w:tc>
        <w:tc>
          <w:tcPr>
            <w:tcW w:w="3279" w:type="dxa"/>
            <w:tcBorders>
              <w:top w:val="single" w:color="auto" w:sz="6" w:space="0"/>
              <w:left w:val="single" w:color="auto" w:sz="4" w:space="0"/>
            </w:tcBorders>
            <w:vAlign w:val="center"/>
          </w:tcPr>
          <w:p>
            <w:pPr>
              <w:rPr>
                <w:rFonts w:ascii="楷体" w:hAnsi="楷体" w:eastAsia="楷体"/>
                <w:sz w:val="28"/>
                <w:szCs w:val="28"/>
              </w:rPr>
            </w:pPr>
            <w:r>
              <w:rPr>
                <w:rFonts w:hint="eastAsia" w:ascii="楷体" w:hAnsi="楷体" w:eastAsia="楷体"/>
                <w:sz w:val="28"/>
                <w:szCs w:val="28"/>
              </w:rPr>
              <w:t>工作人员将安排候场演示的参赛队进入各自的分会场，进行任务数据检查。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69" w:type="dxa"/>
            <w:vMerge w:val="continue"/>
            <w:tcBorders>
              <w:right w:val="single" w:color="auto" w:sz="4" w:space="0"/>
            </w:tcBorders>
            <w:vAlign w:val="center"/>
          </w:tcPr>
          <w:p>
            <w:pPr>
              <w:ind w:left="422" w:hanging="422" w:hangingChars="150"/>
              <w:rPr>
                <w:rFonts w:ascii="楷体" w:hAnsi="楷体" w:eastAsia="楷体"/>
                <w:b/>
                <w:sz w:val="28"/>
                <w:szCs w:val="28"/>
              </w:rPr>
            </w:pPr>
          </w:p>
        </w:tc>
        <w:tc>
          <w:tcPr>
            <w:tcW w:w="3259" w:type="dxa"/>
            <w:tcBorders>
              <w:top w:val="single" w:color="auto" w:sz="6" w:space="0"/>
              <w:left w:val="single" w:color="auto" w:sz="4" w:space="0"/>
              <w:right w:val="single" w:color="auto" w:sz="4" w:space="0"/>
            </w:tcBorders>
            <w:vAlign w:val="center"/>
          </w:tcPr>
          <w:p>
            <w:pPr>
              <w:rPr>
                <w:rFonts w:ascii="楷体" w:hAnsi="楷体" w:eastAsia="楷体"/>
                <w:sz w:val="28"/>
                <w:szCs w:val="28"/>
              </w:rPr>
            </w:pPr>
            <w:r>
              <w:rPr>
                <w:rFonts w:hint="eastAsia" w:ascii="楷体" w:hAnsi="楷体" w:eastAsia="楷体"/>
                <w:b/>
                <w:sz w:val="28"/>
                <w:szCs w:val="28"/>
              </w:rPr>
              <w:t>参赛队演示</w:t>
            </w:r>
          </w:p>
        </w:tc>
        <w:tc>
          <w:tcPr>
            <w:tcW w:w="3279" w:type="dxa"/>
            <w:tcBorders>
              <w:top w:val="single" w:color="auto" w:sz="6" w:space="0"/>
              <w:left w:val="single" w:color="auto" w:sz="4" w:space="0"/>
            </w:tcBorders>
            <w:vAlign w:val="center"/>
          </w:tcPr>
          <w:p>
            <w:pPr>
              <w:rPr>
                <w:rFonts w:ascii="楷体" w:hAnsi="楷体" w:eastAsia="楷体"/>
                <w:sz w:val="28"/>
                <w:szCs w:val="28"/>
              </w:rPr>
            </w:pPr>
            <w:r>
              <w:rPr>
                <w:rFonts w:hint="eastAsia" w:ascii="楷体" w:hAnsi="楷体" w:eastAsia="楷体"/>
                <w:sz w:val="28"/>
                <w:szCs w:val="28"/>
              </w:rPr>
              <w:t>参赛队根据裁判提问回答相关问题、演示装置并录像。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69" w:type="dxa"/>
            <w:tcBorders>
              <w:right w:val="single" w:color="auto" w:sz="4" w:space="0"/>
            </w:tcBorders>
            <w:vAlign w:val="center"/>
          </w:tcPr>
          <w:p>
            <w:pPr>
              <w:jc w:val="center"/>
              <w:rPr>
                <w:rFonts w:ascii="楷体" w:hAnsi="楷体" w:eastAsia="楷体"/>
                <w:b/>
                <w:sz w:val="28"/>
                <w:szCs w:val="28"/>
              </w:rPr>
            </w:pPr>
            <w:r>
              <w:rPr>
                <w:rFonts w:hint="eastAsia" w:ascii="楷体" w:hAnsi="楷体" w:eastAsia="楷体"/>
                <w:b/>
                <w:sz w:val="28"/>
                <w:szCs w:val="28"/>
              </w:rPr>
              <w:t>12：30</w:t>
            </w:r>
          </w:p>
        </w:tc>
        <w:tc>
          <w:tcPr>
            <w:tcW w:w="3259" w:type="dxa"/>
            <w:tcBorders>
              <w:left w:val="single" w:color="auto" w:sz="4" w:space="0"/>
              <w:right w:val="single" w:color="auto" w:sz="4" w:space="0"/>
            </w:tcBorders>
          </w:tcPr>
          <w:p>
            <w:pPr>
              <w:rPr>
                <w:rFonts w:ascii="楷体" w:hAnsi="楷体" w:eastAsia="楷体"/>
                <w:sz w:val="28"/>
                <w:szCs w:val="28"/>
              </w:rPr>
            </w:pPr>
            <w:r>
              <w:rPr>
                <w:rFonts w:hint="eastAsia" w:ascii="楷体" w:hAnsi="楷体" w:eastAsia="楷体"/>
                <w:b/>
                <w:sz w:val="28"/>
                <w:szCs w:val="28"/>
              </w:rPr>
              <w:t>“明日科技之星”国际邀请赛结束。</w:t>
            </w:r>
          </w:p>
        </w:tc>
        <w:tc>
          <w:tcPr>
            <w:tcW w:w="3279" w:type="dxa"/>
            <w:tcBorders>
              <w:left w:val="single" w:color="auto" w:sz="4" w:space="0"/>
            </w:tcBorders>
          </w:tcPr>
          <w:p>
            <w:pPr>
              <w:rPr>
                <w:rFonts w:ascii="楷体" w:hAnsi="楷体" w:eastAsia="楷体"/>
                <w:sz w:val="28"/>
                <w:szCs w:val="28"/>
              </w:rPr>
            </w:pPr>
            <w:r>
              <w:rPr>
                <w:rFonts w:hint="eastAsia" w:ascii="楷体" w:hAnsi="楷体" w:eastAsia="楷体"/>
                <w:sz w:val="28"/>
                <w:szCs w:val="28"/>
              </w:rPr>
              <w:t>参赛队完成视频录制退出腾讯会议。</w:t>
            </w:r>
          </w:p>
        </w:tc>
      </w:tr>
    </w:tbl>
    <w:p>
      <w:pPr>
        <w:rPr>
          <w:rFonts w:ascii="黑体" w:hAnsi="黑体" w:eastAsia="黑体"/>
          <w:color w:val="000000"/>
          <w:sz w:val="22"/>
          <w:szCs w:val="21"/>
        </w:rPr>
      </w:pPr>
    </w:p>
    <w:p>
      <w:pPr>
        <w:spacing w:line="360" w:lineRule="auto"/>
        <w:rPr>
          <w:rFonts w:ascii="宋体" w:hAnsi="宋体" w:eastAsia="宋体"/>
          <w:sz w:val="32"/>
          <w:szCs w:val="32"/>
        </w:rPr>
      </w:pPr>
      <w:r>
        <w:rPr>
          <w:rFonts w:hint="eastAsia" w:ascii="宋体" w:hAnsi="宋体" w:eastAsia="宋体"/>
          <w:sz w:val="32"/>
          <w:szCs w:val="32"/>
        </w:rPr>
        <w:t>参赛队挑战流程注意事项：</w:t>
      </w:r>
    </w:p>
    <w:p>
      <w:pPr>
        <w:spacing w:line="360" w:lineRule="auto"/>
        <w:rPr>
          <w:rFonts w:ascii="宋体" w:hAnsi="宋体" w:eastAsia="宋体"/>
          <w:sz w:val="32"/>
          <w:szCs w:val="32"/>
        </w:rPr>
      </w:pPr>
      <w:r>
        <w:rPr>
          <w:rFonts w:hint="eastAsia" w:ascii="宋体" w:hAnsi="宋体" w:eastAsia="宋体"/>
          <w:sz w:val="32"/>
          <w:szCs w:val="32"/>
        </w:rPr>
        <w:t>一、参赛须知</w:t>
      </w:r>
    </w:p>
    <w:p>
      <w:pPr>
        <w:pStyle w:val="25"/>
        <w:numPr>
          <w:ilvl w:val="0"/>
          <w:numId w:val="1"/>
        </w:numPr>
        <w:spacing w:line="360" w:lineRule="auto"/>
        <w:ind w:left="0" w:firstLine="420" w:firstLineChars="0"/>
        <w:rPr>
          <w:rFonts w:ascii="宋体" w:hAnsi="宋体" w:eastAsia="宋体"/>
          <w:sz w:val="24"/>
          <w:szCs w:val="24"/>
        </w:rPr>
      </w:pPr>
      <w:r>
        <w:rPr>
          <w:rFonts w:hint="eastAsia" w:ascii="宋体" w:hAnsi="宋体" w:eastAsia="宋体"/>
          <w:sz w:val="24"/>
          <w:szCs w:val="24"/>
        </w:rPr>
        <w:t>参赛队需确保环境光线足够明亮，避免逆光情况发生，不影响工作人员及裁判观察；</w:t>
      </w:r>
    </w:p>
    <w:p>
      <w:pPr>
        <w:pStyle w:val="25"/>
        <w:numPr>
          <w:ilvl w:val="0"/>
          <w:numId w:val="1"/>
        </w:numPr>
        <w:spacing w:line="360" w:lineRule="auto"/>
        <w:ind w:left="0" w:firstLine="420" w:firstLineChars="0"/>
        <w:rPr>
          <w:rFonts w:ascii="宋体" w:hAnsi="宋体" w:eastAsia="宋体"/>
          <w:sz w:val="24"/>
          <w:szCs w:val="24"/>
        </w:rPr>
      </w:pPr>
      <w:r>
        <w:rPr>
          <w:rFonts w:hint="eastAsia" w:ascii="宋体" w:hAnsi="宋体" w:eastAsia="宋体"/>
          <w:sz w:val="24"/>
          <w:szCs w:val="24"/>
        </w:rPr>
        <w:t>参赛队需确认网络的流畅以便全程进行线上连线；</w:t>
      </w:r>
    </w:p>
    <w:p>
      <w:pPr>
        <w:pStyle w:val="25"/>
        <w:numPr>
          <w:ilvl w:val="0"/>
          <w:numId w:val="1"/>
        </w:numPr>
        <w:spacing w:line="360" w:lineRule="auto"/>
        <w:ind w:left="0" w:firstLine="420" w:firstLineChars="0"/>
        <w:rPr>
          <w:rFonts w:ascii="宋体" w:hAnsi="宋体" w:eastAsia="宋体"/>
          <w:sz w:val="24"/>
          <w:szCs w:val="24"/>
        </w:rPr>
      </w:pPr>
      <w:r>
        <w:rPr>
          <w:rFonts w:hint="eastAsia" w:ascii="宋体" w:hAnsi="宋体" w:eastAsia="宋体"/>
          <w:sz w:val="24"/>
          <w:szCs w:val="24"/>
        </w:rPr>
        <w:t>参赛队需要全程听从工作人员的安排，如出现违规情况工作人员有权取消参赛队的比赛资格；</w:t>
      </w:r>
    </w:p>
    <w:p>
      <w:pPr>
        <w:pStyle w:val="25"/>
        <w:numPr>
          <w:ilvl w:val="0"/>
          <w:numId w:val="1"/>
        </w:numPr>
        <w:spacing w:line="360" w:lineRule="auto"/>
        <w:ind w:left="0" w:firstLine="420" w:firstLineChars="0"/>
        <w:rPr>
          <w:rFonts w:ascii="宋体" w:hAnsi="宋体" w:eastAsia="宋体"/>
          <w:sz w:val="24"/>
          <w:szCs w:val="24"/>
        </w:rPr>
      </w:pPr>
      <w:r>
        <w:rPr>
          <w:rFonts w:hint="eastAsia" w:ascii="宋体" w:hAnsi="宋体" w:eastAsia="宋体"/>
          <w:sz w:val="24"/>
          <w:szCs w:val="24"/>
        </w:rPr>
        <w:t>参赛队须按照展示流程来完成准备及演示工作，为更好了解参赛队情况，届时裁判将会实时与参赛队员进行沟通；</w:t>
      </w:r>
    </w:p>
    <w:p>
      <w:pPr>
        <w:pStyle w:val="25"/>
        <w:numPr>
          <w:ilvl w:val="0"/>
          <w:numId w:val="1"/>
        </w:numPr>
        <w:spacing w:line="360" w:lineRule="auto"/>
        <w:ind w:left="0" w:firstLine="420" w:firstLineChars="0"/>
        <w:rPr>
          <w:rFonts w:ascii="宋体" w:hAnsi="宋体" w:eastAsia="宋体"/>
          <w:i/>
          <w:iCs/>
          <w:szCs w:val="21"/>
          <w:u w:val="single"/>
        </w:rPr>
      </w:pPr>
      <w:r>
        <w:rPr>
          <w:rFonts w:hint="eastAsia" w:ascii="宋体" w:hAnsi="宋体" w:eastAsia="宋体"/>
          <w:sz w:val="24"/>
          <w:szCs w:val="24"/>
        </w:rPr>
        <w:t>所有检测及演示环节裁判组会使用录屏功能全程录像；</w:t>
      </w:r>
    </w:p>
    <w:p>
      <w:pPr>
        <w:pStyle w:val="25"/>
        <w:spacing w:line="360" w:lineRule="auto"/>
        <w:ind w:left="420" w:firstLine="0" w:firstLineChars="0"/>
        <w:rPr>
          <w:rFonts w:ascii="宋体" w:hAnsi="宋体" w:eastAsia="宋体"/>
          <w:i/>
          <w:iCs/>
          <w:szCs w:val="21"/>
          <w:u w:val="single"/>
        </w:rPr>
      </w:pPr>
    </w:p>
    <w:p>
      <w:pPr>
        <w:spacing w:line="360" w:lineRule="auto"/>
        <w:rPr>
          <w:rFonts w:ascii="宋体" w:hAnsi="宋体" w:eastAsia="宋体"/>
          <w:sz w:val="32"/>
          <w:szCs w:val="32"/>
        </w:rPr>
      </w:pPr>
      <w:r>
        <w:rPr>
          <w:rFonts w:hint="eastAsia" w:ascii="宋体" w:hAnsi="宋体" w:eastAsia="宋体"/>
          <w:sz w:val="32"/>
          <w:szCs w:val="32"/>
        </w:rPr>
        <w:t>二、参赛流程</w:t>
      </w:r>
    </w:p>
    <w:p>
      <w:pPr>
        <w:spacing w:line="360" w:lineRule="auto"/>
        <w:ind w:firstLine="420"/>
        <w:rPr>
          <w:rFonts w:ascii="宋体" w:hAnsi="宋体" w:eastAsia="宋体"/>
          <w:b/>
          <w:bCs/>
          <w:sz w:val="24"/>
          <w:szCs w:val="24"/>
        </w:rPr>
      </w:pPr>
      <w:r>
        <w:rPr>
          <w:rFonts w:hint="eastAsia" w:ascii="宋体" w:hAnsi="宋体" w:eastAsia="宋体"/>
          <w:b/>
          <w:bCs/>
          <w:sz w:val="24"/>
          <w:szCs w:val="24"/>
        </w:rPr>
        <w:t>1、参赛队登录主会场</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参赛队需提前准备好固定视角的摄像设备并在比赛过程中保持连线状态。</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参赛队需要根据比赛规则提前准备好比赛场地及合规的比赛材料。</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参赛队提前一小时登录腾讯会议，并进入赛事规定的线上主会场。</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参赛队进入主会场后进行签到并听从工作人员的安排。</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参赛队在进入主会场后将会根据工作人员的安排进入各自的分会场。</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完成签到和场地检测以后，工作人员会公布比赛中每个任务区内对应的任务。</w:t>
      </w:r>
    </w:p>
    <w:p>
      <w:pPr>
        <w:spacing w:line="360" w:lineRule="auto"/>
        <w:ind w:firstLine="420"/>
        <w:rPr>
          <w:rFonts w:ascii="宋体" w:hAnsi="宋体" w:eastAsia="宋体"/>
          <w:b/>
          <w:bCs/>
          <w:sz w:val="24"/>
          <w:szCs w:val="24"/>
        </w:rPr>
      </w:pPr>
      <w:r>
        <w:rPr>
          <w:rFonts w:hint="eastAsia" w:ascii="宋体" w:hAnsi="宋体" w:eastAsia="宋体"/>
          <w:b/>
          <w:bCs/>
          <w:sz w:val="24"/>
          <w:szCs w:val="24"/>
        </w:rPr>
        <w:t>2、参赛队比赛场地检查</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工作人员会将参赛队拉入分会场并对参赛队的身份进行确认。</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工作人员会要求参赛队将比赛场地的具体尺寸进行展现，参赛队需准备好</w:t>
      </w:r>
      <w:r>
        <w:rPr>
          <w:rFonts w:hint="eastAsia" w:ascii="宋体" w:hAnsi="宋体" w:eastAsia="宋体"/>
          <w:b/>
          <w:bCs/>
          <w:sz w:val="24"/>
          <w:szCs w:val="24"/>
        </w:rPr>
        <w:t>卷尺</w:t>
      </w:r>
      <w:r>
        <w:rPr>
          <w:rFonts w:hint="eastAsia" w:ascii="宋体" w:hAnsi="宋体" w:eastAsia="宋体"/>
          <w:sz w:val="24"/>
          <w:szCs w:val="24"/>
        </w:rPr>
        <w:t>等测量设备。</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参赛队需将完整的比赛场地展示给工作人员。</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工作人员会对比赛场地进行检查并确认是否合规。</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工作人员会对比赛所用到的材料进行检查。</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工作人员会告知参赛队的比赛场地及材料是否符合规则。</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如果参赛队的比赛场地不合规或材料不符合要求，需要请参赛队进行修改，并在整改完成后请工作人员重新进行检查，检查合规后方可参与比赛。</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如工作人员要求，参赛队可将固定视角的摄像设备按照工作人员要求移动，以便观察某些细节。在检查完毕后重新将摄像设备放回固定视角位置。</w:t>
      </w:r>
    </w:p>
    <w:p>
      <w:pPr>
        <w:spacing w:line="360" w:lineRule="auto"/>
        <w:ind w:firstLine="420"/>
        <w:rPr>
          <w:rFonts w:ascii="宋体" w:hAnsi="宋体" w:eastAsia="宋体"/>
          <w:b/>
          <w:bCs/>
          <w:sz w:val="24"/>
          <w:szCs w:val="24"/>
        </w:rPr>
      </w:pPr>
      <w:r>
        <w:rPr>
          <w:rFonts w:hint="eastAsia" w:ascii="宋体" w:hAnsi="宋体" w:eastAsia="宋体"/>
          <w:b/>
          <w:bCs/>
          <w:sz w:val="24"/>
          <w:szCs w:val="24"/>
        </w:rPr>
        <w:t>3、比赛准备阶段</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参赛队听从工作人员的安排，在宣布比赛开始后进行比赛的准备</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参赛队有最多3小时时间进行设计、制作一套使鸡蛋从出发区“旅行”到终点区的装置，以及任务区内的任务道具。</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在准备时间内，参赛队可以在比赛区域内铺设轨道、障碍和机关并进行鸡蛋测试。</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参赛队在完成比赛的准备后可以在腾讯会议中举手示意完成准备，工作人员会记录完成时间并安排参赛队候场进行演示。</w:t>
      </w:r>
    </w:p>
    <w:p>
      <w:pPr>
        <w:spacing w:line="360" w:lineRule="auto"/>
        <w:ind w:firstLine="420"/>
        <w:rPr>
          <w:rFonts w:ascii="宋体" w:hAnsi="宋体" w:eastAsia="宋体"/>
          <w:b/>
          <w:bCs/>
          <w:sz w:val="24"/>
          <w:szCs w:val="24"/>
        </w:rPr>
      </w:pPr>
      <w:r>
        <w:rPr>
          <w:rFonts w:hint="eastAsia" w:ascii="宋体" w:hAnsi="宋体" w:eastAsia="宋体"/>
          <w:b/>
          <w:bCs/>
          <w:sz w:val="24"/>
          <w:szCs w:val="24"/>
        </w:rPr>
        <w:t>4、演示候场阶段</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工作人员在记录了参赛队完成准备的完成时间后参赛队就进入了演示候场阶段，在该阶段中参赛队将不能够再对比赛装置、轨道及比赛场地等与比赛有关的内容进行更改。</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参赛队在该阶段将听从工作人员的安排，等待比赛演示。</w:t>
      </w:r>
    </w:p>
    <w:p>
      <w:pPr>
        <w:spacing w:line="360" w:lineRule="auto"/>
        <w:ind w:firstLine="420"/>
        <w:rPr>
          <w:rFonts w:ascii="宋体" w:hAnsi="宋体" w:eastAsia="宋体"/>
          <w:b/>
          <w:bCs/>
          <w:sz w:val="24"/>
          <w:szCs w:val="24"/>
        </w:rPr>
      </w:pPr>
      <w:r>
        <w:rPr>
          <w:rFonts w:hint="eastAsia" w:ascii="宋体" w:hAnsi="宋体" w:eastAsia="宋体"/>
          <w:b/>
          <w:bCs/>
          <w:sz w:val="24"/>
          <w:szCs w:val="24"/>
        </w:rPr>
        <w:t>4、演示阶段</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参赛队根据工作人员的安排进行演示。</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演示时间最多5分钟。</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参赛队需要按照裁判的提问回答相关问题。</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问答过程中参赛队需要向裁判清晰展示以下数据：1、桥的高度；2、门的长宽尺寸；3、旗帜升起的高度。</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参赛队有三次演示机会，每次演示过程中鸡蛋如在轨道上破裂、静止超过10秒或飞出轨道，该次演示将终止。参赛队可以马上开始下一次演示也可以调整后再开始下一次演示，但计时继续。</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演示时间中的任何时候，鸡蛋都不能离开比赛场地规定的范围。</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在演示时间内的任何时候，参赛队都不能以任何方式触碰这些轨道、障碍和机关；也不能主动影响鸡蛋“旅行”，如：吹气、使用电吹风或电扇吹、发出震动等。</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参赛队在完成演示后需对裁判提出的问题进行回答以便裁判更好的评分。</w:t>
      </w:r>
    </w:p>
    <w:p>
      <w:pPr>
        <w:pStyle w:val="25"/>
        <w:numPr>
          <w:ilvl w:val="0"/>
          <w:numId w:val="2"/>
        </w:numPr>
        <w:spacing w:line="360" w:lineRule="auto"/>
        <w:ind w:firstLineChars="0"/>
        <w:rPr>
          <w:rFonts w:ascii="宋体" w:hAnsi="宋体" w:eastAsia="宋体"/>
          <w:sz w:val="24"/>
          <w:szCs w:val="24"/>
        </w:rPr>
      </w:pPr>
      <w:r>
        <w:rPr>
          <w:rFonts w:hint="eastAsia" w:ascii="宋体" w:hAnsi="宋体" w:eastAsia="宋体"/>
          <w:sz w:val="24"/>
          <w:szCs w:val="24"/>
        </w:rPr>
        <w:t>当裁判要求参赛队对部分细节进行具体展示时，参赛队可移动摄像设备以便将细节清晰的展示在裁判面前。</w:t>
      </w:r>
    </w:p>
    <w:p>
      <w:pPr>
        <w:pStyle w:val="25"/>
        <w:numPr>
          <w:ilvl w:val="0"/>
          <w:numId w:val="2"/>
        </w:numPr>
        <w:spacing w:line="360" w:lineRule="auto"/>
        <w:ind w:firstLineChars="0"/>
        <w:rPr>
          <w:rFonts w:ascii="黑体" w:hAnsi="黑体" w:eastAsia="黑体"/>
          <w:color w:val="000000"/>
          <w:sz w:val="24"/>
          <w:szCs w:val="24"/>
        </w:rPr>
      </w:pPr>
      <w:r>
        <w:rPr>
          <w:rFonts w:hint="eastAsia" w:ascii="宋体" w:hAnsi="宋体" w:eastAsia="宋体"/>
          <w:sz w:val="24"/>
          <w:szCs w:val="24"/>
        </w:rPr>
        <w:t>裁判会对参赛队的客观任务分得分情况与参赛队进行确认，如有异议参赛队可及时向裁判提出申诉。</w:t>
      </w:r>
    </w:p>
    <w:p>
      <w:pPr>
        <w:rPr>
          <w:rFonts w:ascii="黑体" w:hAnsi="黑体" w:eastAsia="黑体"/>
          <w:color w:val="000000"/>
          <w:sz w:val="24"/>
          <w:szCs w:val="24"/>
        </w:rPr>
      </w:pPr>
      <w:r>
        <w:rPr>
          <w:rFonts w:hint="eastAsia" w:ascii="宋体" w:hAnsi="宋体" w:eastAsia="宋体"/>
          <w:sz w:val="24"/>
          <w:szCs w:val="24"/>
        </w:rPr>
        <w:br w:type="page"/>
      </w:r>
    </w:p>
    <w:p>
      <w:pPr>
        <w:pStyle w:val="25"/>
        <w:spacing w:line="360" w:lineRule="auto"/>
        <w:ind w:firstLine="0" w:firstLineChars="0"/>
        <w:rPr>
          <w:rFonts w:ascii="黑体" w:hAnsi="黑体" w:eastAsia="黑体"/>
          <w:color w:val="000000"/>
          <w:sz w:val="22"/>
          <w:szCs w:val="21"/>
        </w:rPr>
      </w:pPr>
      <w:r>
        <w:rPr>
          <w:rFonts w:hint="eastAsia" w:ascii="黑体" w:hAnsi="黑体" w:eastAsia="黑体"/>
          <w:color w:val="000000"/>
          <w:sz w:val="22"/>
          <w:szCs w:val="21"/>
        </w:rPr>
        <w:t>附件：</w:t>
      </w:r>
    </w:p>
    <w:p>
      <w:pPr>
        <w:pStyle w:val="25"/>
        <w:spacing w:line="360" w:lineRule="auto"/>
        <w:ind w:firstLine="0" w:firstLineChars="0"/>
        <w:rPr>
          <w:rFonts w:ascii="黑体" w:hAnsi="黑体" w:eastAsia="黑体"/>
          <w:color w:val="000000"/>
          <w:sz w:val="22"/>
          <w:szCs w:val="21"/>
        </w:rPr>
      </w:pPr>
    </w:p>
    <w:p>
      <w:pPr>
        <w:spacing w:line="360" w:lineRule="auto"/>
        <w:ind w:firstLine="420"/>
        <w:jc w:val="center"/>
        <w:rPr>
          <w:rFonts w:ascii="黑体" w:hAnsi="黑体" w:eastAsia="黑体"/>
          <w:b/>
          <w:bCs/>
          <w:sz w:val="32"/>
          <w:szCs w:val="32"/>
        </w:rPr>
      </w:pPr>
      <w:r>
        <w:rPr>
          <w:rFonts w:hint="eastAsia" w:ascii="黑体" w:hAnsi="黑体" w:eastAsia="黑体"/>
          <w:b/>
          <w:bCs/>
          <w:sz w:val="32"/>
          <w:szCs w:val="32"/>
        </w:rPr>
        <w:t xml:space="preserve">2022（第九届）上海国际青少年科技博览会 </w:t>
      </w:r>
    </w:p>
    <w:p>
      <w:pPr>
        <w:snapToGrid w:val="0"/>
        <w:spacing w:line="336" w:lineRule="auto"/>
        <w:jc w:val="center"/>
        <w:rPr>
          <w:rFonts w:ascii="黑体" w:hAnsi="黑体" w:eastAsia="黑体"/>
          <w:b/>
          <w:bCs/>
          <w:sz w:val="32"/>
          <w:szCs w:val="32"/>
        </w:rPr>
      </w:pPr>
      <w:r>
        <w:rPr>
          <w:rFonts w:hint="eastAsia" w:ascii="黑体" w:hAnsi="黑体" w:eastAsia="黑体"/>
          <w:b/>
          <w:bCs/>
          <w:sz w:val="32"/>
          <w:szCs w:val="32"/>
        </w:rPr>
        <w:t xml:space="preserve">暨“明日科技之星”国际邀请赛 </w:t>
      </w:r>
    </w:p>
    <w:p>
      <w:pPr>
        <w:snapToGrid w:val="0"/>
        <w:spacing w:line="336" w:lineRule="auto"/>
        <w:jc w:val="center"/>
        <w:rPr>
          <w:rFonts w:ascii="黑体" w:hAnsi="黑体" w:eastAsia="黑体"/>
          <w:b/>
          <w:bCs/>
          <w:sz w:val="32"/>
          <w:szCs w:val="32"/>
        </w:rPr>
      </w:pPr>
      <w:r>
        <w:rPr>
          <w:rFonts w:hint="eastAsia" w:ascii="黑体" w:hAnsi="黑体" w:eastAsia="黑体"/>
          <w:b/>
          <w:bCs/>
          <w:sz w:val="32"/>
          <w:szCs w:val="32"/>
        </w:rPr>
        <w:t>参赛名单</w:t>
      </w:r>
    </w:p>
    <w:p>
      <w:pPr>
        <w:widowControl/>
        <w:jc w:val="center"/>
        <w:textAlignment w:val="bottom"/>
        <w:rPr>
          <w:rFonts w:ascii="宋体" w:hAnsi="宋体" w:eastAsia="宋体" w:cs="宋体"/>
          <w:color w:val="000000"/>
          <w:kern w:val="0"/>
          <w:sz w:val="20"/>
          <w:szCs w:val="20"/>
          <w:lang w:bidi="ar"/>
        </w:rPr>
      </w:pPr>
    </w:p>
    <w:tbl>
      <w:tblPr>
        <w:tblStyle w:val="12"/>
        <w:tblW w:w="5000" w:type="pct"/>
        <w:tblInd w:w="0" w:type="dxa"/>
        <w:tblLayout w:type="fixed"/>
        <w:tblCellMar>
          <w:top w:w="0" w:type="dxa"/>
          <w:left w:w="108" w:type="dxa"/>
          <w:bottom w:w="0" w:type="dxa"/>
          <w:right w:w="108" w:type="dxa"/>
        </w:tblCellMar>
      </w:tblPr>
      <w:tblGrid>
        <w:gridCol w:w="883"/>
        <w:gridCol w:w="3487"/>
        <w:gridCol w:w="1233"/>
        <w:gridCol w:w="1613"/>
        <w:gridCol w:w="1306"/>
      </w:tblGrid>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5B9BD5" w:themeFill="accent1"/>
            <w:noWrap/>
            <w:vAlign w:val="center"/>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参赛号</w:t>
            </w:r>
          </w:p>
        </w:tc>
        <w:tc>
          <w:tcPr>
            <w:tcW w:w="2046" w:type="pct"/>
            <w:tcBorders>
              <w:top w:val="single" w:color="000000" w:sz="4" w:space="0"/>
              <w:left w:val="single" w:color="000000" w:sz="4" w:space="0"/>
              <w:bottom w:val="single" w:color="000000" w:sz="4" w:space="0"/>
              <w:right w:val="single" w:color="000000" w:sz="4" w:space="0"/>
            </w:tcBorders>
            <w:shd w:val="clear" w:color="auto" w:fill="5B9BD5" w:themeFill="accent1"/>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学校</w:t>
            </w:r>
          </w:p>
        </w:tc>
        <w:tc>
          <w:tcPr>
            <w:tcW w:w="723" w:type="pct"/>
            <w:tcBorders>
              <w:top w:val="single" w:color="000000" w:sz="4" w:space="0"/>
              <w:left w:val="single" w:color="000000" w:sz="4" w:space="0"/>
              <w:bottom w:val="single" w:color="000000" w:sz="4" w:space="0"/>
              <w:right w:val="single" w:color="000000" w:sz="4" w:space="0"/>
            </w:tcBorders>
            <w:shd w:val="clear" w:color="auto" w:fill="5B9BD5" w:themeFill="accent1"/>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队员1</w:t>
            </w:r>
          </w:p>
        </w:tc>
        <w:tc>
          <w:tcPr>
            <w:tcW w:w="946" w:type="pct"/>
            <w:tcBorders>
              <w:top w:val="single" w:color="000000" w:sz="4" w:space="0"/>
              <w:left w:val="single" w:color="000000" w:sz="4" w:space="0"/>
              <w:bottom w:val="single" w:color="000000" w:sz="4" w:space="0"/>
              <w:right w:val="single" w:color="000000" w:sz="4" w:space="0"/>
            </w:tcBorders>
            <w:shd w:val="clear" w:color="auto" w:fill="5B9BD5" w:themeFill="accent1"/>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队员2</w:t>
            </w:r>
          </w:p>
        </w:tc>
        <w:tc>
          <w:tcPr>
            <w:tcW w:w="766" w:type="pct"/>
            <w:tcBorders>
              <w:top w:val="single" w:color="000000" w:sz="4" w:space="0"/>
              <w:left w:val="single" w:color="000000" w:sz="4" w:space="0"/>
              <w:bottom w:val="single" w:color="000000" w:sz="4" w:space="0"/>
              <w:right w:val="single" w:color="000000" w:sz="4" w:space="0"/>
            </w:tcBorders>
            <w:shd w:val="clear" w:color="auto" w:fill="5B9BD5" w:themeFill="accent1"/>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队员3</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东华大学附属实验学校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张惠阳</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李思远</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夏语沁</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复旦大学附属中学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汪子斐</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彭枭瀚</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曹维祺</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贵州省遵义市第一中学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谢煦晗</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梅璇</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华东师范大学附属枫泾中学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葛含菲</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戴宸瑶</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沈陈昂</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华东师范大学附属枫泾中学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陆诗怡</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王雨萱</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潘俊杰</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华东政法大学附属中学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张晨希</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朱珺杨</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张庭班</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华东政法大学附属中学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丁唐伊依</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顾海琳</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张肇婷</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江苏省昆山第一中等专业学校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宋亮颖</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何子安</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MR009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江苏省昆山第一中等专业学校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梁意永</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高康</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江苏省昆山中学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胡裕钦</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林思哲</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青岛超银学校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王毅</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班荣声</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青岛超银学校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袁丁奇</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邢倡铭</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青岛超银学校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肖雅晴</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王思齐</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青岛超银中学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孙亿扬</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王锦乾</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青岛大学附属中学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于松含</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孙贻鹏</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上海民办沪东外国语学校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张宸菲</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张逍涵</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上海民办华二初级中学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钱余立</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胡峻洲</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欧峥祺</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上海民办至德实验学校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王睿</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秦一凡</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邵露瑶 </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MR019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上海培佳双语学校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赫一然</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鲁铭翔</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上海浦东新区民办宏文学校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祝兆嘉</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巫弈坤</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上海青浦平和双语学校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徐曹予</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陆禹澄</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上海师范大学附属闵行第三中学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张文馨</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尹子翰</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余成骏</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上海市崇明中学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龚语姝</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朱佳颀</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上海市崇明中学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陆圣华</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邵沁</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沈博文</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上海市川沙中学南校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张书铭</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徐米淇</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上海市建平实验中学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马启文</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马一桅</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高以牧</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上海市进才实验中学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阳霁光</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樊同宇</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上海市进才中学北校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倪羽辰</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孙浩宸</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MR029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上海市娄山中学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陈俊涵</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于志鸿</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张荣泽</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上海市鲁迅中学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朱津莹</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王奕丁</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王嘉仪</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上海市民办永昌学校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郑文昊</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刘俊诚</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宋佳琰</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上海市闵行中学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刘佳林</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程建豪</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上海市普陀区梅陇中学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单易宁</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王梓润</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王玉蓓</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上海市普陀区长征中心小学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王成儁</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张昱堂</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张婷钰</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上海市七宝中学附属鑫都实验中学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章西瑜</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周墨</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李梓瑞</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上海市七宝中学附属鑫都实验中学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黄熙宇</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杨志之</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上海市青浦区实验中学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张吴睿</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刘祎涵</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上海市青浦区实验中学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钱贝妮</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陈诺</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MR039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上海市实验学校东校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陈天择</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李玉成</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上海市松江区九亭中学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兰子赫</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秦沈寅</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上海市松江区九亭中学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覃浩然</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范遇阳</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上海市松江区小昆山学校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赵家睿</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吕金泰</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王荟栩</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上海市文来中学（初中部）</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彭学来</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尹潇童</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上海市吴淞中学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李承泽</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李一</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上海市吴淞中学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马梦泽</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董伊一</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上海市徐汇区教育学院附属实验中学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陈奕齐</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张芮嘉</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上海市徐汇中学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叶致诚</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张煊宁</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上海市徐汇中学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张煊宁</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叶致诚</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MR049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上海市延安初级中学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涵宇张</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耀清侯</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上海市延安实验初级中学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仇广霆</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刘丞洲</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上海市张堰第二中学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袁颖萱</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张文昊</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金和乐</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上海市真北中学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闵睿</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郭子铭</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上海田家炳中学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清云张</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顺姚宇</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上海中学国际部</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王泓舟</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叶中阳</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同济大学附属七一中学</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陈乐妍</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惠天瑜</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同济大学附属实验中学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周华谦</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俞瀚明</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张孜麒</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MR057</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洋泾菊园实验学校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俞知伯</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柴懿洋</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卢逸鸣</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MR058</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余庆县他山中学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魏嘉红</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冉光勇</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阳灿</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MR059</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上海耀中外籍人员子女学校</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KAPILA Hayyan</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KENT Leah Victoria</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MR060</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上海耀中外籍人员子女学校</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ascii="宋体" w:hAnsi="宋体" w:eastAsia="宋体" w:cs="宋体"/>
                <w:color w:val="000000"/>
                <w:kern w:val="0"/>
                <w:sz w:val="20"/>
                <w:szCs w:val="20"/>
                <w:lang w:bidi="ar"/>
              </w:rPr>
              <w:t>KENT Lily Lauren</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LIN Carina Ruiyu</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CABALLERO YANG Angelique</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MR061</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Shanghai Jincai high School（International Division）</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Vic Shen</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Lukas Maximilian Qian</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MR062</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Shanghai Jincai High School (International Division)</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Y</w:t>
            </w:r>
            <w:r>
              <w:rPr>
                <w:rFonts w:hint="eastAsia" w:ascii="宋体" w:hAnsi="宋体" w:eastAsia="宋体" w:cs="宋体"/>
                <w:color w:val="000000"/>
                <w:kern w:val="0"/>
                <w:sz w:val="20"/>
                <w:szCs w:val="20"/>
                <w:lang w:val="en-US" w:eastAsia="zh-CN" w:bidi="ar"/>
              </w:rPr>
              <w:t>ootaehyn</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Y</w:t>
            </w:r>
            <w:r>
              <w:rPr>
                <w:rFonts w:hint="eastAsia" w:ascii="宋体" w:hAnsi="宋体" w:eastAsia="宋体" w:cs="宋体"/>
                <w:color w:val="000000"/>
                <w:kern w:val="0"/>
                <w:sz w:val="20"/>
                <w:szCs w:val="20"/>
                <w:lang w:val="en-US" w:eastAsia="zh-CN" w:bidi="ar"/>
              </w:rPr>
              <w:t>ootaeseong</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bidi="ar"/>
              </w:rPr>
              <w:t>M</w:t>
            </w:r>
            <w:r>
              <w:rPr>
                <w:rFonts w:hint="eastAsia" w:ascii="宋体" w:hAnsi="宋体" w:eastAsia="宋体" w:cs="宋体"/>
                <w:color w:val="000000"/>
                <w:kern w:val="0"/>
                <w:sz w:val="20"/>
                <w:szCs w:val="20"/>
                <w:lang w:val="en-US" w:eastAsia="zh-CN" w:bidi="ar"/>
              </w:rPr>
              <w:t>obarak</w:t>
            </w:r>
            <w:r>
              <w:rPr>
                <w:rFonts w:hint="eastAsia" w:ascii="宋体" w:hAnsi="宋体" w:eastAsia="宋体" w:cs="宋体"/>
                <w:color w:val="000000"/>
                <w:kern w:val="0"/>
                <w:sz w:val="20"/>
                <w:szCs w:val="20"/>
                <w:lang w:bidi="ar"/>
              </w:rPr>
              <w:t xml:space="preserve"> G</w:t>
            </w:r>
            <w:r>
              <w:rPr>
                <w:rFonts w:hint="eastAsia" w:ascii="宋体" w:hAnsi="宋体" w:eastAsia="宋体" w:cs="宋体"/>
                <w:color w:val="000000"/>
                <w:kern w:val="0"/>
                <w:sz w:val="20"/>
                <w:szCs w:val="20"/>
                <w:lang w:val="en-US" w:eastAsia="zh-CN" w:bidi="ar"/>
              </w:rPr>
              <w:t>hadam</w:t>
            </w:r>
            <w:r>
              <w:rPr>
                <w:rFonts w:hint="eastAsia" w:ascii="宋体" w:hAnsi="宋体" w:eastAsia="宋体" w:cs="宋体"/>
                <w:color w:val="000000"/>
                <w:kern w:val="0"/>
                <w:sz w:val="20"/>
                <w:szCs w:val="20"/>
                <w:lang w:bidi="ar"/>
              </w:rPr>
              <w:t xml:space="preserve"> S</w:t>
            </w:r>
            <w:r>
              <w:rPr>
                <w:rFonts w:hint="eastAsia" w:ascii="宋体" w:hAnsi="宋体" w:eastAsia="宋体" w:cs="宋体"/>
                <w:color w:val="000000"/>
                <w:kern w:val="0"/>
                <w:sz w:val="20"/>
                <w:szCs w:val="20"/>
                <w:lang w:val="en-US" w:eastAsia="zh-CN" w:bidi="ar"/>
              </w:rPr>
              <w:t>am</w:t>
            </w:r>
            <w:bookmarkStart w:id="0" w:name="_GoBack"/>
            <w:bookmarkEnd w:id="0"/>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MR063</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Shanghai Jincai High School (International Division)</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Amelia Brouckaert</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YiChen Zhang</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Golsan Bahrami</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MR064</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Shanghai Jincai High School (International Division)</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Chang, Megan</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Yang, Sze Ki</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Wang, Shaowen</w:t>
            </w: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MR065</w:t>
            </w:r>
          </w:p>
        </w:tc>
        <w:tc>
          <w:tcPr>
            <w:tcW w:w="20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Tisbury, Salisbury, Wiltshire</w:t>
            </w:r>
          </w:p>
        </w:tc>
        <w:tc>
          <w:tcPr>
            <w:tcW w:w="723"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Evelyn Snook</w:t>
            </w:r>
          </w:p>
        </w:tc>
        <w:tc>
          <w:tcPr>
            <w:tcW w:w="94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Alexander Snook</w:t>
            </w:r>
          </w:p>
        </w:tc>
        <w:tc>
          <w:tcPr>
            <w:tcW w:w="766" w:type="pct"/>
            <w:tcBorders>
              <w:top w:val="single" w:color="000000" w:sz="4" w:space="0"/>
              <w:left w:val="single" w:color="000000" w:sz="4" w:space="0"/>
              <w:bottom w:val="single" w:color="000000" w:sz="4" w:space="0"/>
              <w:right w:val="single" w:color="000000" w:sz="4" w:space="0"/>
            </w:tcBorders>
            <w:shd w:val="clear" w:color="auto" w:fill="DEEBF6" w:themeFill="accent1" w:themeFillTint="32"/>
            <w:noWrap/>
            <w:vAlign w:val="center"/>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cs="Arial"/>
                <w:color w:val="000000"/>
                <w:sz w:val="20"/>
                <w:szCs w:val="20"/>
              </w:rPr>
            </w:pPr>
            <w:r>
              <w:rPr>
                <w:rFonts w:ascii="Arial" w:hAnsi="Arial" w:eastAsia="宋体" w:cs="Arial"/>
                <w:color w:val="000000"/>
                <w:kern w:val="0"/>
                <w:sz w:val="20"/>
                <w:szCs w:val="20"/>
                <w:lang w:bidi="ar"/>
              </w:rPr>
              <w:t>MR066</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Tisbury, Salisbury, Wiltshire</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Lanny Smit</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Charlies Smit</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p>
        </w:tc>
      </w:tr>
      <w:tr>
        <w:tblPrEx>
          <w:tblCellMar>
            <w:top w:w="0" w:type="dxa"/>
            <w:left w:w="108" w:type="dxa"/>
            <w:bottom w:w="0" w:type="dxa"/>
            <w:right w:w="108" w:type="dxa"/>
          </w:tblCellMar>
        </w:tblPrEx>
        <w:trPr>
          <w:trHeight w:val="255" w:hRule="atLeast"/>
        </w:trPr>
        <w:tc>
          <w:tcPr>
            <w:tcW w:w="518" w:type="pct"/>
            <w:tcBorders>
              <w:top w:val="single" w:color="000000" w:sz="4" w:space="0"/>
              <w:left w:val="single" w:color="000000" w:sz="4" w:space="0"/>
              <w:bottom w:val="single" w:color="000000" w:sz="4" w:space="0"/>
              <w:right w:val="single" w:color="000000" w:sz="4" w:space="0"/>
            </w:tcBorders>
            <w:shd w:val="clear" w:color="auto" w:fill="FFD965" w:themeFill="accent4" w:themeFillTint="99"/>
            <w:noWrap/>
            <w:vAlign w:val="center"/>
          </w:tcPr>
          <w:p>
            <w:pPr>
              <w:widowControl/>
              <w:jc w:val="center"/>
              <w:textAlignment w:val="bottom"/>
              <w:rPr>
                <w:rFonts w:ascii="Arial" w:hAnsi="Arial" w:eastAsia="宋体" w:cs="Arial"/>
                <w:color w:val="000000"/>
                <w:kern w:val="0"/>
                <w:sz w:val="20"/>
                <w:szCs w:val="20"/>
                <w:lang w:bidi="ar"/>
              </w:rPr>
            </w:pPr>
            <w:r>
              <w:rPr>
                <w:rFonts w:hint="eastAsia" w:ascii="Arial" w:hAnsi="Arial" w:eastAsia="宋体" w:cs="Arial"/>
                <w:color w:val="000000"/>
                <w:kern w:val="0"/>
                <w:sz w:val="20"/>
                <w:szCs w:val="20"/>
                <w:lang w:bidi="ar"/>
              </w:rPr>
              <w:t>MR067</w:t>
            </w:r>
          </w:p>
        </w:tc>
        <w:tc>
          <w:tcPr>
            <w:tcW w:w="20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Shanghai American School</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Emilee Goad</w:t>
            </w:r>
          </w:p>
        </w:tc>
        <w:tc>
          <w:tcPr>
            <w:tcW w:w="9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Isis Goad</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Victor Qi-Cheng Liau Cao</w:t>
            </w:r>
          </w:p>
        </w:tc>
      </w:tr>
    </w:tbl>
    <w:p>
      <w:pPr>
        <w:pStyle w:val="25"/>
        <w:spacing w:line="360" w:lineRule="auto"/>
        <w:ind w:firstLine="0" w:firstLineChars="0"/>
        <w:rPr>
          <w:rFonts w:ascii="黑体" w:hAnsi="黑体" w:eastAsia="黑体"/>
          <w:color w:val="000000"/>
          <w:sz w:val="22"/>
          <w:szCs w:val="21"/>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ao UI">
    <w:altName w:val="ZWSimpleStroke"/>
    <w:panose1 w:val="00000000000000000000"/>
    <w:charset w:val="00"/>
    <w:family w:val="swiss"/>
    <w:pitch w:val="default"/>
    <w:sig w:usb0="00000000" w:usb1="00000000" w:usb2="00000000" w:usb3="00000000" w:csb0="00000001" w:csb1="00000000"/>
  </w:font>
  <w:font w:name="ZWSimpleStroke">
    <w:panose1 w:val="02000500000000000000"/>
    <w:charset w:val="00"/>
    <w:family w:val="auto"/>
    <w:pitch w:val="default"/>
    <w:sig w:usb0="800000A7" w:usb1="5000004A" w:usb2="00000000" w:usb3="00000000" w:csb0="20000111" w:csb1="41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ngsana New">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Cordia New">
    <w:altName w:val="Microsoft Sans Serif"/>
    <w:panose1 w:val="020B0304020202020204"/>
    <w:charset w:val="DE"/>
    <w:family w:val="swiss"/>
    <w:pitch w:val="default"/>
    <w:sig w:usb0="00000000" w:usb1="00000000" w:usb2="00000000" w:usb3="00000000" w:csb0="0001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drawing>
        <wp:anchor distT="0" distB="0" distL="114300" distR="114300" simplePos="0" relativeHeight="251659264" behindDoc="0" locked="0" layoutInCell="1" allowOverlap="1">
          <wp:simplePos x="0" y="0"/>
          <wp:positionH relativeFrom="column">
            <wp:posOffset>-1132205</wp:posOffset>
          </wp:positionH>
          <wp:positionV relativeFrom="paragraph">
            <wp:posOffset>-561340</wp:posOffset>
          </wp:positionV>
          <wp:extent cx="7624445" cy="10962005"/>
          <wp:effectExtent l="0" t="0" r="0" b="0"/>
          <wp:wrapNone/>
          <wp:docPr id="1" name="图片 1" descr="F:\Excel表格资料\【年终黄金大礼包】年终奖+年会+年终总结+图表模板&amp;PPT\【终极黄金大礼包】年终奖+年会+年终总结+图表模板&amp;PPT\2017HR年会筹备黄金秘籍【方案＋游戏＋串词+节目】\（3）年会策划方案\企业文档封面word模板\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xcel表格资料\【年终黄金大礼包】年终奖+年会+年终总结+图表模板&amp;PPT\【终极黄金大礼包】年终奖+年会+年终总结+图表模板&amp;PPT\2017HR年会筹备黄金秘籍【方案＋游戏＋串词+节目】\（3）年会策划方案\企业文档封面word模板\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626659" cy="10965294"/>
                  </a:xfrm>
                  <a:prstGeom prst="rect">
                    <a:avLst/>
                  </a:prstGeom>
                  <a:noFill/>
                  <a:ln>
                    <a:noFill/>
                  </a:ln>
                </pic:spPr>
              </pic:pic>
            </a:graphicData>
          </a:graphic>
        </wp:anchor>
      </w:drawing>
    </w:r>
  </w:p>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3922E9"/>
    <w:multiLevelType w:val="multilevel"/>
    <w:tmpl w:val="383922E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BB77153"/>
    <w:multiLevelType w:val="multilevel"/>
    <w:tmpl w:val="4BB77153"/>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NSwiaGRpZCI6IjI0ZWE4YzMwMmY3YjJkMjA3OWMyNGM5YzZiZjU1NGFjIiwidXNlckNvdW50Ijo1fQ=="/>
  </w:docVars>
  <w:rsids>
    <w:rsidRoot w:val="16653459"/>
    <w:rsid w:val="000B1B41"/>
    <w:rsid w:val="000D49E8"/>
    <w:rsid w:val="000D62A5"/>
    <w:rsid w:val="00222F3C"/>
    <w:rsid w:val="0024449D"/>
    <w:rsid w:val="00303356"/>
    <w:rsid w:val="00325214"/>
    <w:rsid w:val="00355E9B"/>
    <w:rsid w:val="003B790A"/>
    <w:rsid w:val="00441D78"/>
    <w:rsid w:val="00551966"/>
    <w:rsid w:val="00780DE2"/>
    <w:rsid w:val="0089422B"/>
    <w:rsid w:val="00A946C8"/>
    <w:rsid w:val="00B81A0D"/>
    <w:rsid w:val="00C27C4B"/>
    <w:rsid w:val="00C42E89"/>
    <w:rsid w:val="00EB4CE5"/>
    <w:rsid w:val="00EB6510"/>
    <w:rsid w:val="00ED642A"/>
    <w:rsid w:val="00F36B91"/>
    <w:rsid w:val="00F40076"/>
    <w:rsid w:val="00F74D05"/>
    <w:rsid w:val="00F92DA1"/>
    <w:rsid w:val="16653459"/>
    <w:rsid w:val="3EEE32CE"/>
    <w:rsid w:val="52565126"/>
    <w:rsid w:val="78D542E1"/>
    <w:rsid w:val="7AF6283A"/>
    <w:rsid w:val="7E8F5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19"/>
    <w:qFormat/>
    <w:uiPriority w:val="9"/>
    <w:pPr>
      <w:keepNext/>
      <w:keepLines/>
      <w:spacing w:before="260" w:after="260" w:line="416" w:lineRule="auto"/>
      <w:outlineLvl w:val="1"/>
    </w:pPr>
    <w:rPr>
      <w:rFonts w:ascii="Cambria" w:hAnsi="Cambria" w:eastAsia="宋体" w:cs="Angsana New"/>
      <w:b/>
      <w:bCs/>
      <w:sz w:val="32"/>
      <w:szCs w:val="40"/>
      <w:lang w:bidi="th-TH"/>
    </w:rPr>
  </w:style>
  <w:style w:type="paragraph" w:styleId="4">
    <w:name w:val="heading 3"/>
    <w:basedOn w:val="1"/>
    <w:next w:val="1"/>
    <w:link w:val="20"/>
    <w:qFormat/>
    <w:uiPriority w:val="9"/>
    <w:pPr>
      <w:keepNext/>
      <w:keepLines/>
      <w:spacing w:before="260" w:after="260" w:line="416" w:lineRule="auto"/>
      <w:outlineLvl w:val="2"/>
    </w:pPr>
    <w:rPr>
      <w:rFonts w:ascii="Calibri" w:hAnsi="Calibri" w:eastAsia="宋体" w:cs="Cordia New"/>
      <w:b/>
      <w:bCs/>
      <w:sz w:val="32"/>
      <w:szCs w:val="40"/>
      <w:lang w:bidi="th-TH"/>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Body Text"/>
    <w:basedOn w:val="1"/>
    <w:link w:val="28"/>
    <w:qFormat/>
    <w:uiPriority w:val="0"/>
    <w:pPr>
      <w:spacing w:line="360" w:lineRule="auto"/>
    </w:pPr>
    <w:rPr>
      <w:rFonts w:ascii="Times New Roman" w:hAnsi="Times New Roman" w:eastAsia="宋体" w:cs="Times New Roman"/>
      <w:sz w:val="24"/>
      <w:szCs w:val="24"/>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rPr>
      <w:rFonts w:ascii="Calibri" w:hAnsi="Calibri" w:eastAsia="宋体" w:cs="Cordia New"/>
      <w:szCs w:val="28"/>
      <w:lang w:bidi="th-TH"/>
    </w:rPr>
  </w:style>
  <w:style w:type="paragraph" w:styleId="9">
    <w:name w:val="toc 2"/>
    <w:basedOn w:val="1"/>
    <w:next w:val="1"/>
    <w:unhideWhenUsed/>
    <w:qFormat/>
    <w:uiPriority w:val="39"/>
    <w:pPr>
      <w:ind w:left="420" w:leftChars="200"/>
    </w:pPr>
    <w:rPr>
      <w:rFonts w:ascii="Calibri" w:hAnsi="Calibri" w:eastAsia="宋体" w:cs="Cordia New"/>
      <w:szCs w:val="28"/>
      <w:lang w:bidi="th-TH"/>
    </w:rPr>
  </w:style>
  <w:style w:type="paragraph" w:styleId="10">
    <w:name w:val="HTML Preformatted"/>
    <w:basedOn w:val="1"/>
    <w:link w:val="2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Arial"/>
      <w:kern w:val="0"/>
      <w:sz w:val="24"/>
      <w:szCs w:val="24"/>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5">
    <w:name w:val="Hyperlink"/>
    <w:unhideWhenUsed/>
    <w:qFormat/>
    <w:uiPriority w:val="0"/>
    <w:rPr>
      <w:color w:val="0000FF"/>
      <w:u w:val="single"/>
    </w:rPr>
  </w:style>
  <w:style w:type="character" w:customStyle="1" w:styleId="16">
    <w:name w:val="页眉 字符"/>
    <w:basedOn w:val="14"/>
    <w:link w:val="7"/>
    <w:qFormat/>
    <w:uiPriority w:val="99"/>
    <w:rPr>
      <w:sz w:val="18"/>
      <w:szCs w:val="18"/>
    </w:rPr>
  </w:style>
  <w:style w:type="character" w:customStyle="1" w:styleId="17">
    <w:name w:val="页脚 字符"/>
    <w:basedOn w:val="14"/>
    <w:link w:val="6"/>
    <w:qFormat/>
    <w:uiPriority w:val="99"/>
    <w:rPr>
      <w:sz w:val="18"/>
      <w:szCs w:val="18"/>
    </w:rPr>
  </w:style>
  <w:style w:type="character" w:customStyle="1" w:styleId="18">
    <w:name w:val="标题 1 字符"/>
    <w:basedOn w:val="14"/>
    <w:link w:val="2"/>
    <w:qFormat/>
    <w:uiPriority w:val="0"/>
    <w:rPr>
      <w:rFonts w:ascii="Times New Roman" w:hAnsi="Times New Roman" w:eastAsia="宋体" w:cs="Times New Roman"/>
      <w:b/>
      <w:bCs/>
      <w:kern w:val="44"/>
      <w:sz w:val="44"/>
      <w:szCs w:val="44"/>
    </w:rPr>
  </w:style>
  <w:style w:type="character" w:customStyle="1" w:styleId="19">
    <w:name w:val="标题 2 字符"/>
    <w:basedOn w:val="14"/>
    <w:link w:val="3"/>
    <w:qFormat/>
    <w:uiPriority w:val="9"/>
    <w:rPr>
      <w:rFonts w:ascii="Cambria" w:hAnsi="Cambria" w:eastAsia="宋体" w:cs="Angsana New"/>
      <w:b/>
      <w:bCs/>
      <w:sz w:val="32"/>
      <w:szCs w:val="40"/>
      <w:lang w:bidi="th-TH"/>
    </w:rPr>
  </w:style>
  <w:style w:type="character" w:customStyle="1" w:styleId="20">
    <w:name w:val="标题 3 字符"/>
    <w:basedOn w:val="14"/>
    <w:link w:val="4"/>
    <w:qFormat/>
    <w:uiPriority w:val="9"/>
    <w:rPr>
      <w:rFonts w:ascii="Calibri" w:hAnsi="Calibri" w:eastAsia="宋体" w:cs="Cordia New"/>
      <w:b/>
      <w:bCs/>
      <w:sz w:val="32"/>
      <w:szCs w:val="40"/>
      <w:lang w:bidi="th-TH"/>
    </w:rPr>
  </w:style>
  <w:style w:type="character" w:customStyle="1" w:styleId="21">
    <w:name w:val="无间隔 字符"/>
    <w:link w:val="22"/>
    <w:qFormat/>
    <w:uiPriority w:val="1"/>
    <w:rPr>
      <w:rFonts w:cs="Times New Roman"/>
      <w:sz w:val="22"/>
    </w:rPr>
  </w:style>
  <w:style w:type="paragraph" w:styleId="22">
    <w:name w:val="No Spacing"/>
    <w:link w:val="21"/>
    <w:qFormat/>
    <w:uiPriority w:val="1"/>
    <w:rPr>
      <w:rFonts w:cs="Times New Roman" w:asciiTheme="minorHAnsi" w:hAnsiTheme="minorHAnsi" w:eastAsiaTheme="minorEastAsia"/>
      <w:kern w:val="2"/>
      <w:sz w:val="22"/>
      <w:szCs w:val="22"/>
      <w:lang w:val="en-US" w:eastAsia="zh-CN" w:bidi="ar-SA"/>
    </w:rPr>
  </w:style>
  <w:style w:type="paragraph" w:customStyle="1" w:styleId="23">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4">
    <w:name w:val="HTML 预设格式 字符"/>
    <w:basedOn w:val="14"/>
    <w:link w:val="10"/>
    <w:qFormat/>
    <w:uiPriority w:val="0"/>
    <w:rPr>
      <w:rFonts w:ascii="Arial" w:hAnsi="Arial" w:eastAsia="宋体" w:cs="Arial"/>
      <w:kern w:val="0"/>
      <w:sz w:val="24"/>
      <w:szCs w:val="24"/>
    </w:rPr>
  </w:style>
  <w:style w:type="paragraph" w:styleId="25">
    <w:name w:val="List Paragraph"/>
    <w:basedOn w:val="1"/>
    <w:qFormat/>
    <w:uiPriority w:val="34"/>
    <w:pPr>
      <w:ind w:firstLine="420" w:firstLineChars="200"/>
    </w:pPr>
  </w:style>
  <w:style w:type="paragraph" w:customStyle="1" w:styleId="26">
    <w:name w:val="List Paragraph1"/>
    <w:basedOn w:val="1"/>
    <w:qFormat/>
    <w:uiPriority w:val="0"/>
    <w:pPr>
      <w:ind w:firstLine="420" w:firstLineChars="200"/>
    </w:pPr>
    <w:rPr>
      <w:rFonts w:ascii="Calibri" w:hAnsi="Calibri" w:eastAsia="宋体" w:cs="Times New Roman"/>
    </w:rPr>
  </w:style>
  <w:style w:type="paragraph" w:customStyle="1" w:styleId="27">
    <w:name w:val="正文+1"/>
    <w:basedOn w:val="1"/>
    <w:qFormat/>
    <w:uiPriority w:val="0"/>
    <w:rPr>
      <w:rFonts w:ascii="Times New Roman" w:hAnsi="Times New Roman" w:eastAsia="宋体" w:cs="Times New Roman"/>
      <w:szCs w:val="24"/>
    </w:rPr>
  </w:style>
  <w:style w:type="character" w:customStyle="1" w:styleId="28">
    <w:name w:val="正文文本 字符"/>
    <w:basedOn w:val="14"/>
    <w:link w:val="5"/>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office6\templates\download\6af4f642-8427-471c-b317-487c748669ac\&#12304;&#24180;&#20250;&#31574;&#21010;&#12305;&#24180;&#20250;&#27969;&#3124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o UI">
      <a:majorFont>
        <a:latin typeface="Lao UI"/>
        <a:ea typeface="微软雅黑"/>
        <a:cs typeface=""/>
      </a:majorFont>
      <a:minorFont>
        <a:latin typeface="Lao UI"/>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【年会策划】年会流程手册</Template>
  <Pages>8</Pages>
  <Words>2903</Words>
  <Characters>3687</Characters>
  <Lines>30</Lines>
  <Paragraphs>8</Paragraphs>
  <TotalTime>24</TotalTime>
  <ScaleCrop>false</ScaleCrop>
  <LinksUpToDate>false</LinksUpToDate>
  <CharactersWithSpaces>3752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2022-08-17T10:20:00Z</dcterms:created>
  <dc:creator>神兽坦克车</dc:creator>
  <cp:lastModifiedBy>神兽坦克车</cp:lastModifiedBy>
  <dcterms:modified xsi:type="dcterms:W3CDTF">2022-08-17T13:33:02Z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KSOTemplateUUID">
    <vt:lpwstr>v1.0_mb_/6OcbUYe7KUuf1HqkhXeww==</vt:lpwstr>
  </property>
  <property fmtid="{D5CDD505-2E9C-101B-9397-08002B2CF9AE}" pid="4" name="ICV">
    <vt:lpwstr>E6AA17504856460AB0FFDFF99562A63B</vt:lpwstr>
  </property>
</Properties>
</file>